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077BD" w14:textId="77777777" w:rsidR="0030659F" w:rsidRPr="00663E65" w:rsidRDefault="0030659F" w:rsidP="0030659F">
      <w:pPr>
        <w:jc w:val="center"/>
        <w:rPr>
          <w:rFonts w:cs="Times New Roman"/>
          <w:sz w:val="22"/>
        </w:rPr>
      </w:pPr>
      <w:r w:rsidRPr="00663E65">
        <w:rPr>
          <w:rFonts w:cs="Times New Roman"/>
          <w:sz w:val="22"/>
        </w:rPr>
        <w:t xml:space="preserve"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 </w:t>
      </w:r>
    </w:p>
    <w:p w14:paraId="0CE933B7" w14:textId="77777777" w:rsidR="0030659F" w:rsidRPr="00663E65" w:rsidRDefault="0030659F" w:rsidP="0030659F">
      <w:pPr>
        <w:jc w:val="center"/>
        <w:rPr>
          <w:rFonts w:eastAsia="Arial" w:cs="Times New Roman"/>
          <w:color w:val="000000"/>
          <w:kern w:val="2"/>
          <w:sz w:val="20"/>
          <w:szCs w:val="22"/>
        </w:rPr>
      </w:pPr>
      <w:r w:rsidRPr="00663E65">
        <w:rPr>
          <w:rFonts w:cs="Times New Roman"/>
          <w:sz w:val="22"/>
        </w:rPr>
        <w:t>г. Владикавказа</w:t>
      </w:r>
    </w:p>
    <w:p w14:paraId="477AFE0C" w14:textId="77777777" w:rsidR="0030659F" w:rsidRDefault="0030659F" w:rsidP="0030659F">
      <w:pPr>
        <w:pStyle w:val="a0"/>
        <w:rPr>
          <w:rFonts w:cs="Times New Roman"/>
        </w:rPr>
      </w:pPr>
      <w:r>
        <w:rPr>
          <w:rFonts w:cs="Times New Roman"/>
        </w:rPr>
        <w:t> </w:t>
      </w:r>
    </w:p>
    <w:p w14:paraId="5470F078" w14:textId="4EB4525D" w:rsidR="0030659F" w:rsidRDefault="0030659F" w:rsidP="0030659F">
      <w:pPr>
        <w:pStyle w:val="a0"/>
        <w:rPr>
          <w:rFonts w:cs="Times New Roman"/>
        </w:rPr>
      </w:pPr>
    </w:p>
    <w:p w14:paraId="76C8993E" w14:textId="60891941" w:rsidR="0083092A" w:rsidRPr="00AD6C46" w:rsidRDefault="0083092A" w:rsidP="0030659F">
      <w:pPr>
        <w:pStyle w:val="a0"/>
        <w:rPr>
          <w:rFonts w:cs="Times New Roman"/>
        </w:rPr>
      </w:pPr>
      <w:r>
        <w:rPr>
          <w:noProof/>
        </w:rPr>
        <w:drawing>
          <wp:inline distT="0" distB="0" distL="0" distR="0" wp14:anchorId="4F3BAF80" wp14:editId="6E878869">
            <wp:extent cx="6217920" cy="1645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60AD5" w14:textId="77777777" w:rsidR="0030659F" w:rsidRDefault="0030659F" w:rsidP="0030659F">
      <w:pPr>
        <w:pStyle w:val="a5"/>
        <w:jc w:val="center"/>
        <w:rPr>
          <w:b/>
          <w:bCs/>
          <w:sz w:val="28"/>
          <w:szCs w:val="28"/>
        </w:rPr>
      </w:pPr>
      <w:r w:rsidRPr="00AD6C46">
        <w:rPr>
          <w:b/>
          <w:bCs/>
          <w:sz w:val="28"/>
          <w:szCs w:val="28"/>
        </w:rPr>
        <w:t>Рабочая программа</w:t>
      </w:r>
    </w:p>
    <w:p w14:paraId="479A3BAF" w14:textId="77777777" w:rsidR="0030659F" w:rsidRPr="00B8267B" w:rsidRDefault="0030659F" w:rsidP="0030659F">
      <w:pPr>
        <w:pStyle w:val="a5"/>
        <w:jc w:val="center"/>
        <w:rPr>
          <w:sz w:val="28"/>
          <w:szCs w:val="28"/>
        </w:rPr>
      </w:pPr>
      <w:r w:rsidRPr="00B8267B">
        <w:rPr>
          <w:bCs/>
          <w:sz w:val="28"/>
          <w:szCs w:val="28"/>
        </w:rPr>
        <w:t>для глухих обучающихся</w:t>
      </w:r>
    </w:p>
    <w:p w14:paraId="02F08C28" w14:textId="77777777" w:rsidR="0030659F" w:rsidRPr="000B33E9" w:rsidRDefault="0030659F" w:rsidP="0030659F">
      <w:pPr>
        <w:pStyle w:val="Default"/>
        <w:jc w:val="center"/>
        <w:rPr>
          <w:rFonts w:eastAsia="Times New Roman"/>
          <w:color w:val="auto"/>
          <w:sz w:val="28"/>
          <w:szCs w:val="28"/>
          <w:lang w:eastAsia="ru-RU"/>
        </w:rPr>
      </w:pPr>
      <w:r w:rsidRPr="00AD6C46">
        <w:rPr>
          <w:sz w:val="28"/>
          <w:szCs w:val="28"/>
        </w:rPr>
        <w:t xml:space="preserve">Наименование учебного курса: </w:t>
      </w:r>
      <w:r>
        <w:rPr>
          <w:bCs/>
          <w:sz w:val="28"/>
          <w:szCs w:val="28"/>
        </w:rPr>
        <w:t>геометрия</w:t>
      </w:r>
    </w:p>
    <w:p w14:paraId="613D9D5E" w14:textId="77777777" w:rsidR="0030659F" w:rsidRPr="00AD6C46" w:rsidRDefault="0030659F" w:rsidP="0030659F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Класс: </w:t>
      </w:r>
      <w:r>
        <w:rPr>
          <w:sz w:val="28"/>
          <w:szCs w:val="28"/>
          <w:u w:val="single"/>
        </w:rPr>
        <w:t xml:space="preserve">11 </w:t>
      </w:r>
      <w:r w:rsidRPr="00AD6C46">
        <w:rPr>
          <w:sz w:val="28"/>
          <w:szCs w:val="28"/>
          <w:u w:val="single"/>
        </w:rPr>
        <w:t>класс</w:t>
      </w:r>
      <w:r w:rsidRPr="00AD6C46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13CAF9E4" w14:textId="77777777" w:rsidR="0030659F" w:rsidRDefault="0030659F" w:rsidP="0030659F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Уровень общего образования: </w:t>
      </w:r>
      <w:r>
        <w:rPr>
          <w:sz w:val="28"/>
          <w:szCs w:val="28"/>
          <w:u w:val="single"/>
        </w:rPr>
        <w:t>О</w:t>
      </w:r>
      <w:r w:rsidRPr="00AD6C46">
        <w:rPr>
          <w:sz w:val="28"/>
          <w:szCs w:val="28"/>
          <w:u w:val="single"/>
        </w:rPr>
        <w:t>ОО</w:t>
      </w:r>
    </w:p>
    <w:p w14:paraId="6CE16908" w14:textId="77777777" w:rsidR="0030659F" w:rsidRPr="00AD6C46" w:rsidRDefault="0030659F" w:rsidP="0030659F">
      <w:pPr>
        <w:pStyle w:val="a5"/>
        <w:jc w:val="center"/>
        <w:rPr>
          <w:sz w:val="28"/>
          <w:szCs w:val="28"/>
          <w:u w:val="single"/>
        </w:rPr>
      </w:pPr>
      <w:r w:rsidRPr="00AD6C46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Малиева Алана Алановна</w:t>
      </w:r>
    </w:p>
    <w:p w14:paraId="1E874381" w14:textId="77777777" w:rsidR="0030659F" w:rsidRPr="00AD6C46" w:rsidRDefault="0030659F" w:rsidP="0030659F">
      <w:pPr>
        <w:pStyle w:val="a5"/>
        <w:jc w:val="center"/>
        <w:rPr>
          <w:sz w:val="28"/>
          <w:szCs w:val="28"/>
        </w:rPr>
      </w:pPr>
      <w:r w:rsidRPr="00AD6C46">
        <w:rPr>
          <w:sz w:val="28"/>
          <w:szCs w:val="28"/>
        </w:rPr>
        <w:t xml:space="preserve">Срок реализации программы: </w:t>
      </w:r>
      <w:r>
        <w:rPr>
          <w:sz w:val="28"/>
          <w:szCs w:val="28"/>
          <w:u w:val="single"/>
        </w:rPr>
        <w:t>2022-2023</w:t>
      </w:r>
      <w:r w:rsidRPr="00AD6C46">
        <w:rPr>
          <w:sz w:val="28"/>
          <w:szCs w:val="28"/>
          <w:u w:val="single"/>
        </w:rPr>
        <w:t xml:space="preserve"> учебный год</w:t>
      </w:r>
    </w:p>
    <w:p w14:paraId="46357F69" w14:textId="77777777" w:rsidR="0030659F" w:rsidRPr="00AD6C46" w:rsidRDefault="0030659F" w:rsidP="0030659F">
      <w:pPr>
        <w:pStyle w:val="a5"/>
        <w:rPr>
          <w:sz w:val="28"/>
          <w:szCs w:val="28"/>
        </w:rPr>
      </w:pPr>
    </w:p>
    <w:p w14:paraId="0D65A6EE" w14:textId="77777777" w:rsidR="0030659F" w:rsidRDefault="0030659F" w:rsidP="0030659F">
      <w:pPr>
        <w:pStyle w:val="a5"/>
        <w:jc w:val="center"/>
        <w:rPr>
          <w:sz w:val="28"/>
          <w:szCs w:val="28"/>
        </w:rPr>
      </w:pPr>
    </w:p>
    <w:p w14:paraId="0FC1AC64" w14:textId="77777777" w:rsidR="0030659F" w:rsidRDefault="0030659F" w:rsidP="0030659F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Планирование составлено на основе адаптированной основной общеобразовательной программы основного общего образования для </w:t>
      </w:r>
      <w:r>
        <w:rPr>
          <w:bCs/>
          <w:sz w:val="28"/>
          <w:szCs w:val="28"/>
        </w:rPr>
        <w:t>глухих</w:t>
      </w:r>
      <w:r>
        <w:rPr>
          <w:sz w:val="28"/>
          <w:szCs w:val="28"/>
        </w:rPr>
        <w:t xml:space="preserve"> обучающихся ГБОУ КРОЦ в соответствии с </w:t>
      </w:r>
      <w:r>
        <w:rPr>
          <w:sz w:val="28"/>
          <w:szCs w:val="28"/>
          <w:u w:val="single"/>
        </w:rPr>
        <w:t>ФГОС ООО, утвержденного Приказом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</w:t>
      </w:r>
    </w:p>
    <w:p w14:paraId="13FF2716" w14:textId="77777777" w:rsidR="0030659F" w:rsidRDefault="0030659F" w:rsidP="0030659F">
      <w:pPr>
        <w:pStyle w:val="a5"/>
        <w:rPr>
          <w:sz w:val="28"/>
          <w:szCs w:val="28"/>
        </w:rPr>
      </w:pPr>
    </w:p>
    <w:p w14:paraId="3E8B37A8" w14:textId="77777777" w:rsidR="0030659F" w:rsidRDefault="0030659F" w:rsidP="0030659F">
      <w:pPr>
        <w:pStyle w:val="a5"/>
      </w:pPr>
    </w:p>
    <w:p w14:paraId="7DE2F880" w14:textId="77777777" w:rsidR="0030659F" w:rsidRPr="00C12D16" w:rsidRDefault="0030659F" w:rsidP="0030659F">
      <w:pPr>
        <w:pStyle w:val="a5"/>
        <w:ind w:left="3402" w:hanging="3402"/>
        <w:jc w:val="center"/>
        <w:rPr>
          <w:u w:val="single"/>
        </w:rPr>
      </w:pPr>
      <w:r w:rsidRPr="00AD6C46">
        <w:t>Рабочу</w:t>
      </w:r>
      <w:r>
        <w:t xml:space="preserve">ю программу составил (а) </w:t>
      </w:r>
      <w:r w:rsidRPr="00AD6C46">
        <w:t xml:space="preserve"> </w:t>
      </w:r>
      <w:r>
        <w:rPr>
          <w:u w:val="single"/>
        </w:rPr>
        <w:t>Малиева А. А.</w:t>
      </w:r>
      <w:r w:rsidRPr="001E039F">
        <w:t xml:space="preserve"> </w:t>
      </w:r>
      <w:r w:rsidRPr="00AD6C46">
        <w:t xml:space="preserve"> Квалификационная категория: </w:t>
      </w:r>
      <w:r>
        <w:rPr>
          <w:u w:val="single"/>
        </w:rPr>
        <w:t>соответствие</w:t>
      </w:r>
    </w:p>
    <w:p w14:paraId="076449DA" w14:textId="77777777" w:rsidR="0030659F" w:rsidRPr="00C12D16" w:rsidRDefault="0030659F" w:rsidP="0030659F">
      <w:pPr>
        <w:pStyle w:val="a5"/>
        <w:ind w:left="3402" w:hanging="3402"/>
        <w:jc w:val="center"/>
        <w:rPr>
          <w:sz w:val="28"/>
          <w:szCs w:val="28"/>
          <w:vertAlign w:val="superscript"/>
        </w:rPr>
      </w:pPr>
      <w:r w:rsidRPr="00AD6C46">
        <w:rPr>
          <w:sz w:val="28"/>
          <w:szCs w:val="28"/>
          <w:vertAlign w:val="superscript"/>
        </w:rPr>
        <w:t xml:space="preserve">             подпись               </w:t>
      </w:r>
      <w:r>
        <w:rPr>
          <w:sz w:val="28"/>
          <w:szCs w:val="28"/>
          <w:vertAlign w:val="superscript"/>
        </w:rPr>
        <w:t xml:space="preserve">              </w:t>
      </w:r>
      <w:r w:rsidRPr="00AD6C46">
        <w:rPr>
          <w:sz w:val="28"/>
          <w:szCs w:val="28"/>
          <w:vertAlign w:val="superscript"/>
        </w:rPr>
        <w:t xml:space="preserve">    расшифровка подписи</w:t>
      </w:r>
    </w:p>
    <w:p w14:paraId="2D71F3B5" w14:textId="77777777" w:rsidR="00510A6B" w:rsidRPr="00510A6B" w:rsidRDefault="00510A6B" w:rsidP="00510A6B">
      <w:pPr>
        <w:jc w:val="center"/>
        <w:rPr>
          <w:rFonts w:cs="Times New Roman"/>
          <w:b/>
          <w:sz w:val="28"/>
          <w:szCs w:val="28"/>
        </w:rPr>
      </w:pPr>
      <w:r w:rsidRPr="00510A6B">
        <w:rPr>
          <w:rFonts w:cs="Times New Roman"/>
          <w:b/>
          <w:sz w:val="28"/>
          <w:szCs w:val="28"/>
        </w:rPr>
        <w:t>Пояснительная записка.</w:t>
      </w:r>
    </w:p>
    <w:p w14:paraId="079F337C" w14:textId="77777777" w:rsidR="00510A6B" w:rsidRPr="00510A6B" w:rsidRDefault="00510A6B" w:rsidP="00510A6B">
      <w:pPr>
        <w:rPr>
          <w:rFonts w:cs="Times New Roman"/>
          <w:sz w:val="28"/>
          <w:szCs w:val="28"/>
        </w:rPr>
      </w:pPr>
    </w:p>
    <w:p w14:paraId="0186CF87" w14:textId="77777777" w:rsidR="00510A6B" w:rsidRDefault="00510A6B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510A6B">
        <w:rPr>
          <w:rFonts w:cs="Times New Roman"/>
          <w:sz w:val="28"/>
          <w:szCs w:val="28"/>
        </w:rPr>
        <w:lastRenderedPageBreak/>
        <w:t xml:space="preserve">Нормативно-правовую базу разработки рабочей программы по геометрии для </w:t>
      </w:r>
      <w:r w:rsidR="00E902CD">
        <w:rPr>
          <w:rFonts w:cs="Times New Roman"/>
          <w:sz w:val="28"/>
          <w:szCs w:val="28"/>
        </w:rPr>
        <w:t xml:space="preserve">глухих обучающихся </w:t>
      </w:r>
      <w:r w:rsidR="0030659F">
        <w:rPr>
          <w:rFonts w:cs="Times New Roman"/>
          <w:sz w:val="28"/>
          <w:szCs w:val="28"/>
        </w:rPr>
        <w:t>11</w:t>
      </w:r>
      <w:r w:rsidRPr="00510A6B">
        <w:rPr>
          <w:rFonts w:cs="Times New Roman"/>
          <w:sz w:val="28"/>
          <w:szCs w:val="28"/>
        </w:rPr>
        <w:t xml:space="preserve"> класса составляют: </w:t>
      </w:r>
    </w:p>
    <w:p w14:paraId="2BD4195A" w14:textId="77777777" w:rsidR="00E902CD" w:rsidRDefault="00E902CD" w:rsidP="00510A6B">
      <w:pPr>
        <w:ind w:firstLine="567"/>
        <w:rPr>
          <w:rFonts w:cs="Times New Roman"/>
          <w:sz w:val="28"/>
          <w:szCs w:val="28"/>
        </w:rPr>
      </w:pPr>
    </w:p>
    <w:p w14:paraId="02DD6B17" w14:textId="77777777" w:rsidR="00E902CD" w:rsidRPr="00D435E6" w:rsidRDefault="00E902CD" w:rsidP="000C4299">
      <w:pPr>
        <w:pStyle w:val="a0"/>
        <w:numPr>
          <w:ilvl w:val="0"/>
          <w:numId w:val="2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Федеральный закон от 29.12.2012 г. № 273 - ФЗ «Об образовании в Российской  Федерации»;</w:t>
      </w:r>
    </w:p>
    <w:p w14:paraId="036204B9" w14:textId="77777777" w:rsidR="00E902CD" w:rsidRPr="00D435E6" w:rsidRDefault="00E902CD" w:rsidP="000C4299">
      <w:pPr>
        <w:widowControl/>
        <w:numPr>
          <w:ilvl w:val="0"/>
          <w:numId w:val="2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</w:t>
      </w:r>
      <w:r>
        <w:rPr>
          <w:rFonts w:cs="Times New Roman"/>
          <w:sz w:val="28"/>
          <w:szCs w:val="28"/>
          <w:lang w:eastAsia="ru-RU"/>
        </w:rPr>
        <w:t xml:space="preserve"> науки РФ от 17.12.2010  № 1879;</w:t>
      </w:r>
    </w:p>
    <w:p w14:paraId="625BE13F" w14:textId="77777777" w:rsidR="00E902CD" w:rsidRPr="00D435E6" w:rsidRDefault="00E902CD" w:rsidP="000C4299">
      <w:pPr>
        <w:widowControl/>
        <w:numPr>
          <w:ilvl w:val="0"/>
          <w:numId w:val="3"/>
        </w:numPr>
        <w:suppressAutoHyphens w:val="0"/>
        <w:spacing w:line="360" w:lineRule="auto"/>
        <w:ind w:left="0" w:firstLine="567"/>
        <w:textAlignment w:val="auto"/>
        <w:rPr>
          <w:rFonts w:cs="Times New Roman"/>
          <w:sz w:val="28"/>
          <w:szCs w:val="28"/>
          <w:lang w:eastAsia="ru-RU"/>
        </w:rPr>
      </w:pPr>
      <w:r w:rsidRPr="00D435E6">
        <w:rPr>
          <w:rFonts w:cs="Times New Roman"/>
          <w:sz w:val="28"/>
          <w:szCs w:val="28"/>
          <w:lang w:eastAsia="ru-RU"/>
        </w:rPr>
        <w:t>Примерный учебный план Примерной основной образовательной программы основного общего образования (одобрен</w:t>
      </w:r>
      <w:r w:rsidR="00791D1C">
        <w:rPr>
          <w:rFonts w:cs="Times New Roman"/>
          <w:sz w:val="28"/>
          <w:szCs w:val="28"/>
          <w:lang w:eastAsia="ru-RU"/>
        </w:rPr>
        <w:t>а решением федерального учебно-</w:t>
      </w:r>
      <w:r w:rsidRPr="00D435E6">
        <w:rPr>
          <w:rFonts w:cs="Times New Roman"/>
          <w:sz w:val="28"/>
          <w:szCs w:val="28"/>
          <w:lang w:eastAsia="ru-RU"/>
        </w:rPr>
        <w:t>методического объединения по общему образованию,</w:t>
      </w:r>
      <w:r>
        <w:rPr>
          <w:rFonts w:cs="Times New Roman"/>
          <w:sz w:val="28"/>
          <w:szCs w:val="28"/>
          <w:lang w:eastAsia="ru-RU"/>
        </w:rPr>
        <w:t xml:space="preserve"> протокол от 08.04.2015 № 1/15);</w:t>
      </w:r>
    </w:p>
    <w:p w14:paraId="79DD1144" w14:textId="77777777" w:rsidR="00E902CD" w:rsidRPr="00D435E6" w:rsidRDefault="00E902CD" w:rsidP="000C4299">
      <w:pPr>
        <w:pStyle w:val="a6"/>
        <w:widowControl/>
        <w:numPr>
          <w:ilvl w:val="0"/>
          <w:numId w:val="3"/>
        </w:numPr>
        <w:suppressAutoHyphens w:val="0"/>
        <w:spacing w:after="0" w:line="360" w:lineRule="auto"/>
        <w:ind w:left="0" w:firstLine="567"/>
        <w:contextualSpacing/>
        <w:rPr>
          <w:sz w:val="28"/>
          <w:szCs w:val="28"/>
          <w:lang w:eastAsia="ru-RU"/>
        </w:rPr>
      </w:pPr>
      <w:r w:rsidRPr="00D435E6">
        <w:rPr>
          <w:sz w:val="28"/>
          <w:szCs w:val="28"/>
          <w:lang w:eastAsia="ru-RU"/>
        </w:rPr>
        <w:t>Федеральный  базисный учебный  план специальных (коррекционных) образовательных учреждений, утвержденный Министерством образования Российской Федерации от 10.04.2002 г. No 29/2065-п «Об утверждении учебных планов в специальных (коррекционных) образовательных учреждений для обучающихся воспитанников с отклонениями в развитии»</w:t>
      </w:r>
      <w:r>
        <w:rPr>
          <w:sz w:val="28"/>
          <w:szCs w:val="28"/>
          <w:lang w:eastAsia="ru-RU"/>
        </w:rPr>
        <w:t>;</w:t>
      </w:r>
    </w:p>
    <w:p w14:paraId="30EC5FC8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Приказ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77233BB8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Приказ Минпросвещения России от 28.12.2018  № 345 « 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14:paraId="1DB6E74D" w14:textId="77777777" w:rsidR="00E902CD" w:rsidRPr="00673F6E" w:rsidRDefault="00E902CD" w:rsidP="000C4299">
      <w:pPr>
        <w:numPr>
          <w:ilvl w:val="0"/>
          <w:numId w:val="3"/>
        </w:numPr>
        <w:tabs>
          <w:tab w:val="left" w:pos="426"/>
          <w:tab w:val="right" w:leader="dot" w:pos="9329"/>
        </w:tabs>
        <w:spacing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673F6E">
        <w:rPr>
          <w:rFonts w:cs="Times New Roman"/>
          <w:sz w:val="28"/>
          <w:szCs w:val="28"/>
        </w:rPr>
        <w:t>Постановление Главного государственного санитарного врача России от 28.09.2020 № СП 2.4.3648-20 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молодежи";</w:t>
      </w:r>
    </w:p>
    <w:p w14:paraId="0CD4265B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color w:val="242424"/>
          <w:sz w:val="28"/>
          <w:szCs w:val="28"/>
        </w:rPr>
        <w:t>Адаптированная общеобразовательная программа ГБОУ  КРОЦ;</w:t>
      </w:r>
    </w:p>
    <w:p w14:paraId="41D01912" w14:textId="77777777" w:rsidR="00E902CD" w:rsidRPr="00D435E6" w:rsidRDefault="00E902CD" w:rsidP="000C4299">
      <w:pPr>
        <w:pStyle w:val="a0"/>
        <w:numPr>
          <w:ilvl w:val="0"/>
          <w:numId w:val="3"/>
        </w:numPr>
        <w:spacing w:after="0" w:line="360" w:lineRule="auto"/>
        <w:ind w:left="0" w:firstLine="567"/>
        <w:textAlignment w:val="auto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  <w:lang w:eastAsia="ru-RU"/>
        </w:rPr>
        <w:t>Учебный план ГБОУ  КРОЦ на 2021-2022 учебный год;</w:t>
      </w:r>
      <w:r w:rsidRPr="00D435E6">
        <w:rPr>
          <w:rFonts w:cs="Times New Roman"/>
          <w:sz w:val="28"/>
          <w:szCs w:val="28"/>
        </w:rPr>
        <w:t xml:space="preserve"> </w:t>
      </w:r>
    </w:p>
    <w:p w14:paraId="675EA13A" w14:textId="77777777" w:rsidR="00E902CD" w:rsidRDefault="00E902CD" w:rsidP="000C4299">
      <w:pPr>
        <w:spacing w:line="360" w:lineRule="auto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 xml:space="preserve">Программа обеспечена учебником Геометрия – 7-9 авторов: Л.С. Атанасян, </w:t>
      </w:r>
      <w:r w:rsidRPr="00D435E6">
        <w:rPr>
          <w:rFonts w:eastAsia="Times New Roman" w:cs="Times New Roman"/>
          <w:sz w:val="28"/>
          <w:szCs w:val="28"/>
        </w:rPr>
        <w:lastRenderedPageBreak/>
        <w:t>В.Ф.Бутузов, С.Б. Кадомцев, Э.Г. Позняк, И.И. Юдина. М. Просвещение, 2014 г.</w:t>
      </w:r>
    </w:p>
    <w:p w14:paraId="345C182B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4C180B41" w14:textId="77777777" w:rsidR="00791D1C" w:rsidRPr="00D435E6" w:rsidRDefault="00791D1C" w:rsidP="000C4299">
      <w:pPr>
        <w:spacing w:line="360" w:lineRule="auto"/>
        <w:ind w:firstLine="567"/>
        <w:rPr>
          <w:rFonts w:cs="Times New Roman"/>
          <w:sz w:val="28"/>
          <w:szCs w:val="28"/>
        </w:rPr>
      </w:pPr>
      <w:r w:rsidRPr="00D435E6">
        <w:rPr>
          <w:rFonts w:cs="Times New Roman"/>
          <w:sz w:val="28"/>
          <w:szCs w:val="28"/>
        </w:rPr>
        <w:t>Цель реализации р</w:t>
      </w:r>
      <w:r w:rsidRPr="00D435E6">
        <w:rPr>
          <w:rStyle w:val="1"/>
          <w:rFonts w:eastAsia="Times New Roman" w:cs="Times New Roman"/>
          <w:sz w:val="28"/>
          <w:szCs w:val="28"/>
        </w:rPr>
        <w:t>абочей программы</w:t>
      </w:r>
      <w:r>
        <w:rPr>
          <w:rStyle w:val="1"/>
          <w:rFonts w:eastAsia="Times New Roman" w:cs="Times New Roman"/>
          <w:sz w:val="28"/>
          <w:szCs w:val="28"/>
        </w:rPr>
        <w:t xml:space="preserve">  </w:t>
      </w:r>
      <w:r w:rsidR="000C4299" w:rsidRPr="00D435E6">
        <w:rPr>
          <w:rFonts w:eastAsia="Times New Roman"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 </w:t>
      </w:r>
      <w:r w:rsidRPr="00D435E6">
        <w:rPr>
          <w:rFonts w:cs="Times New Roman"/>
          <w:sz w:val="28"/>
          <w:szCs w:val="28"/>
        </w:rPr>
        <w:t xml:space="preserve">обеспечение планируемых результатов по достижению </w:t>
      </w:r>
      <w:r>
        <w:rPr>
          <w:rFonts w:cs="Times New Roman"/>
          <w:sz w:val="28"/>
          <w:szCs w:val="28"/>
        </w:rPr>
        <w:t>глухими обучающимися</w:t>
      </w:r>
      <w:r w:rsidRPr="00D435E6">
        <w:rPr>
          <w:rFonts w:cs="Times New Roman"/>
          <w:sz w:val="28"/>
          <w:szCs w:val="28"/>
        </w:rPr>
        <w:t xml:space="preserve">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здоровья. </w:t>
      </w:r>
    </w:p>
    <w:p w14:paraId="51748A17" w14:textId="77777777" w:rsidR="00791D1C" w:rsidRPr="00D435E6" w:rsidRDefault="00791D1C" w:rsidP="000C4299">
      <w:pPr>
        <w:spacing w:line="360" w:lineRule="auto"/>
        <w:ind w:firstLine="567"/>
        <w:rPr>
          <w:rFonts w:eastAsia="Times New Roman" w:cs="Times New Roman"/>
          <w:sz w:val="28"/>
          <w:szCs w:val="28"/>
        </w:rPr>
      </w:pPr>
      <w:r w:rsidRPr="00D435E6">
        <w:rPr>
          <w:rFonts w:eastAsia="Times New Roman" w:cs="Times New Roman"/>
          <w:sz w:val="28"/>
          <w:szCs w:val="28"/>
        </w:rPr>
        <w:t>Обязательной является систематическая специальная помощь –</w:t>
      </w:r>
      <w:r>
        <w:rPr>
          <w:rFonts w:eastAsia="Times New Roman" w:cs="Times New Roman"/>
          <w:sz w:val="28"/>
          <w:szCs w:val="28"/>
        </w:rPr>
        <w:t xml:space="preserve"> </w:t>
      </w:r>
      <w:r w:rsidRPr="00D435E6">
        <w:rPr>
          <w:rFonts w:eastAsia="Times New Roman" w:cs="Times New Roman"/>
          <w:sz w:val="28"/>
          <w:szCs w:val="28"/>
        </w:rPr>
        <w:t>создание условий для реализации особых образовательных потребностей. Рабочая программа поддерживается Программой коррекционной работы, направленной на развитие жизненной компетенции ребенка и поддержку в ее освоении. Таким образом, программа коррекционной работы является неотъемлемой частью основной образовательной программы, осваиваемой обучающимся с нарушения</w:t>
      </w:r>
      <w:r>
        <w:rPr>
          <w:rFonts w:eastAsia="Times New Roman" w:cs="Times New Roman"/>
          <w:sz w:val="28"/>
          <w:szCs w:val="28"/>
        </w:rPr>
        <w:t>м</w:t>
      </w:r>
      <w:r w:rsidRPr="00D435E6">
        <w:rPr>
          <w:rFonts w:eastAsia="Times New Roman" w:cs="Times New Roman"/>
          <w:sz w:val="28"/>
          <w:szCs w:val="28"/>
        </w:rPr>
        <w:t xml:space="preserve">и слуха. </w:t>
      </w:r>
    </w:p>
    <w:p w14:paraId="7EE26726" w14:textId="77777777" w:rsidR="00791D1C" w:rsidRDefault="00791D1C" w:rsidP="00E902CD">
      <w:pPr>
        <w:rPr>
          <w:rFonts w:eastAsia="Times New Roman" w:cs="Times New Roman"/>
          <w:sz w:val="28"/>
          <w:szCs w:val="28"/>
        </w:rPr>
      </w:pPr>
    </w:p>
    <w:p w14:paraId="4E9C11FE" w14:textId="77777777" w:rsidR="000C4299" w:rsidRDefault="000C4299" w:rsidP="000C4299">
      <w:pPr>
        <w:pStyle w:val="a5"/>
        <w:spacing w:before="0" w:after="120"/>
        <w:ind w:firstLine="567"/>
        <w:rPr>
          <w:b/>
          <w:bCs/>
          <w:color w:val="000000"/>
          <w:sz w:val="28"/>
          <w:szCs w:val="28"/>
        </w:rPr>
      </w:pPr>
      <w:r w:rsidRPr="00A10125">
        <w:rPr>
          <w:b/>
          <w:bCs/>
          <w:color w:val="000000"/>
          <w:sz w:val="28"/>
          <w:szCs w:val="28"/>
          <w:u w:val="single"/>
        </w:rPr>
        <w:t>Личностно ориентированные принципы:</w:t>
      </w:r>
      <w:r>
        <w:rPr>
          <w:color w:val="000000"/>
          <w:sz w:val="28"/>
          <w:szCs w:val="28"/>
        </w:rPr>
        <w:t xml:space="preserve"> принцип адаптивности, принцип развития, принцип комфортности процесса обучения.</w:t>
      </w:r>
    </w:p>
    <w:p w14:paraId="546B1A69" w14:textId="77777777" w:rsidR="000C4299" w:rsidRDefault="000C4299" w:rsidP="000C4299">
      <w:pPr>
        <w:pStyle w:val="a5"/>
        <w:spacing w:before="0" w:after="120" w:line="360" w:lineRule="auto"/>
        <w:ind w:firstLine="567"/>
        <w:rPr>
          <w:b/>
          <w:bCs/>
          <w:color w:val="000000"/>
          <w:sz w:val="28"/>
          <w:szCs w:val="28"/>
        </w:rPr>
      </w:pPr>
      <w:r w:rsidRPr="00A10125">
        <w:rPr>
          <w:b/>
          <w:bCs/>
          <w:color w:val="000000"/>
          <w:sz w:val="28"/>
          <w:szCs w:val="28"/>
          <w:u w:val="single"/>
        </w:rPr>
        <w:t>Культурно ориентированные принципы:</w:t>
      </w:r>
      <w:r>
        <w:rPr>
          <w:color w:val="000000"/>
          <w:sz w:val="28"/>
          <w:szCs w:val="28"/>
        </w:rPr>
        <w:t xml:space="preserve"> принцип целостной картины мира; принцип целостности содержания образования; принцип систематичности; принцип смыслового отношения к миру; принцип ориентировочной функции знаний; принцип опоры на культуру как мировоззрение и как культурный стереотип.</w:t>
      </w:r>
    </w:p>
    <w:p w14:paraId="2BE0FF85" w14:textId="77777777" w:rsidR="000C4299" w:rsidRDefault="000C4299" w:rsidP="000C4299">
      <w:pPr>
        <w:pStyle w:val="a5"/>
        <w:spacing w:before="0" w:after="120" w:line="360" w:lineRule="auto"/>
        <w:ind w:firstLine="567"/>
        <w:rPr>
          <w:color w:val="000000"/>
          <w:sz w:val="28"/>
          <w:szCs w:val="28"/>
        </w:rPr>
      </w:pPr>
      <w:r w:rsidRPr="00A10125">
        <w:rPr>
          <w:b/>
          <w:bCs/>
          <w:color w:val="000000"/>
          <w:sz w:val="28"/>
          <w:szCs w:val="28"/>
          <w:u w:val="single"/>
        </w:rPr>
        <w:t>Деятельностно-ориентированные принципы:</w:t>
      </w:r>
      <w:r>
        <w:rPr>
          <w:color w:val="000000"/>
          <w:sz w:val="28"/>
          <w:szCs w:val="28"/>
        </w:rPr>
        <w:t xml:space="preserve"> принцип обучения деятельности; принцип управляемого перехода от деятельности в учебной ситуации к деятельности в жизненной ситуации; принцип перехода от совместной учебно-познавательной деятельности к самостоятельной деятельности учащегося (зона ближайшего развития); принцип опоры на процессы спонтанного развития; принцип формирования потребности в творчестве и умений творчества.</w:t>
      </w:r>
    </w:p>
    <w:p w14:paraId="71B74ED4" w14:textId="77777777" w:rsid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</w:p>
    <w:p w14:paraId="20582017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Обучение математике в основной школе направлено на достижение следующих целей:</w:t>
      </w:r>
    </w:p>
    <w:p w14:paraId="6FD3DC9B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b/>
          <w:i/>
          <w:sz w:val="28"/>
        </w:rPr>
      </w:pPr>
      <w:r w:rsidRPr="000C4299">
        <w:rPr>
          <w:rFonts w:eastAsia="Times New Roman" w:cs="Times New Roman"/>
          <w:sz w:val="28"/>
        </w:rPr>
        <w:lastRenderedPageBreak/>
        <w:t>1)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направлении личностного развития:</w:t>
      </w:r>
    </w:p>
    <w:p w14:paraId="2DC326BD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32B1E106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логического и критического мышления, культуры речи, способности к умственному эксперименту;</w:t>
      </w:r>
    </w:p>
    <w:p w14:paraId="6D127E24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797E188C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воспитание качеств личности, обеспечивающих социальную мобильность, способность принимать самостоятельные решения;</w:t>
      </w:r>
    </w:p>
    <w:p w14:paraId="75809B3B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формирование качеств мышления, необходимых для адаптации в современном информационном обществе;</w:t>
      </w:r>
    </w:p>
    <w:p w14:paraId="61D027AF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развитие интереса к математическому творчеству и математических способностей;</w:t>
      </w:r>
    </w:p>
    <w:p w14:paraId="098F4B28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 2)</w:t>
      </w:r>
      <w:r w:rsidRPr="000C4299">
        <w:rPr>
          <w:rFonts w:eastAsia="Times New Roman" w:cs="Times New Roman"/>
          <w:b/>
          <w:sz w:val="28"/>
        </w:rPr>
        <w:t xml:space="preserve"> </w:t>
      </w:r>
      <w:r w:rsidRPr="000C4299">
        <w:rPr>
          <w:rFonts w:eastAsia="Times New Roman" w:cs="Times New Roman"/>
          <w:sz w:val="28"/>
          <w:u w:val="single"/>
        </w:rPr>
        <w:t>в метапредметном направлении:</w:t>
      </w:r>
    </w:p>
    <w:p w14:paraId="5942E431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76392183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Pr="000C4299">
        <w:rPr>
          <w:rFonts w:cs="Times New Roman"/>
          <w:sz w:val="28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14:paraId="08C78625" w14:textId="77777777" w:rsidR="000C4299" w:rsidRPr="000C4299" w:rsidRDefault="000C4299" w:rsidP="000C4299">
      <w:pPr>
        <w:spacing w:line="360" w:lineRule="auto"/>
        <w:ind w:firstLine="567"/>
        <w:rPr>
          <w:rFonts w:eastAsia="Times New Roman" w:cs="Times New Roman"/>
          <w:sz w:val="28"/>
        </w:rPr>
      </w:pPr>
      <w:r w:rsidRPr="000C4299">
        <w:rPr>
          <w:rFonts w:eastAsia="Times New Roman" w:cs="Times New Roman"/>
          <w:sz w:val="28"/>
        </w:rPr>
        <w:t xml:space="preserve">3) </w:t>
      </w:r>
      <w:r w:rsidRPr="000C4299">
        <w:rPr>
          <w:rFonts w:eastAsia="Times New Roman" w:cs="Times New Roman"/>
          <w:sz w:val="28"/>
          <w:u w:val="single"/>
        </w:rPr>
        <w:t>в предметном направлении:</w:t>
      </w:r>
    </w:p>
    <w:p w14:paraId="6971EE1D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14:paraId="52C8C2F9" w14:textId="77777777" w:rsidR="000C4299" w:rsidRPr="000C4299" w:rsidRDefault="000C4299" w:rsidP="000C4299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·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7AECAEA2" w14:textId="77777777" w:rsidR="000C4299" w:rsidRPr="000C4299" w:rsidRDefault="000C4299" w:rsidP="00A10125">
      <w:pPr>
        <w:spacing w:line="360" w:lineRule="auto"/>
        <w:ind w:firstLine="567"/>
        <w:rPr>
          <w:rFonts w:cs="Times New Roman"/>
          <w:sz w:val="28"/>
        </w:rPr>
      </w:pPr>
      <w:r w:rsidRPr="000C4299">
        <w:rPr>
          <w:rFonts w:cs="Times New Roman"/>
          <w:sz w:val="28"/>
        </w:rPr>
        <w:t>В организации учебно-воспитательного процесса важную роль играют задачи. Они являются и целью, и средством обучения. Важным условием правильной организации этого процесса является выбор рациональной системы методов и приемов обучения, специфики решаемых образовательных и воспитательных задач.</w:t>
      </w:r>
    </w:p>
    <w:p w14:paraId="64F4776F" w14:textId="77777777" w:rsidR="00A10125" w:rsidRPr="00145EA1" w:rsidRDefault="00A10125" w:rsidP="00A10125">
      <w:pPr>
        <w:spacing w:line="36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В курсе геометрии 11</w:t>
      </w:r>
      <w:r w:rsidRPr="00145EA1">
        <w:rPr>
          <w:rFonts w:cs="Times New Roman"/>
          <w:sz w:val="28"/>
          <w:szCs w:val="28"/>
        </w:rPr>
        <w:t xml:space="preserve"> класса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площадей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её свойствах, вписанной и описанной окружностях. Серьезное внимание уделяется формированию умений рассуждать, делать простые доказательства, давать обоснования выполняемых действий. Параллельно закладываются основы для изучения систематических курсов стереометрии, физики, химии и других смежных предметов.</w:t>
      </w:r>
    </w:p>
    <w:p w14:paraId="1196BD76" w14:textId="77777777" w:rsidR="00A10125" w:rsidRPr="00145EA1" w:rsidRDefault="00A10125" w:rsidP="00A10125">
      <w:pPr>
        <w:spacing w:line="360" w:lineRule="auto"/>
        <w:ind w:firstLine="567"/>
        <w:rPr>
          <w:rFonts w:eastAsia="Times New Roman" w:cs="Times New Roman"/>
          <w:sz w:val="28"/>
          <w:szCs w:val="28"/>
        </w:rPr>
      </w:pPr>
      <w:r w:rsidRPr="00145EA1">
        <w:rPr>
          <w:rFonts w:eastAsia="Times New Roman" w:cs="Times New Roman"/>
          <w:sz w:val="28"/>
          <w:szCs w:val="28"/>
        </w:rPr>
        <w:t>Курс характеризуется рациональным сочетанием логической строгости и геометрической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абстрактности изучаемого материала. Изложение материала характеризуется постоянным обращением к наглядности, использованием рисунков и чертежей на всех этапах обучения и развитием геометрической интуиции на этой основе. Целенаправленное обращение к примерам из практики развивает умения учащихся вычленять геометрические факты, формы, и отношения.</w:t>
      </w:r>
      <w:r w:rsidRPr="00145EA1">
        <w:rPr>
          <w:rFonts w:cs="Times New Roman"/>
          <w:sz w:val="28"/>
          <w:szCs w:val="28"/>
        </w:rPr>
        <w:t xml:space="preserve">  </w:t>
      </w:r>
    </w:p>
    <w:p w14:paraId="5EEF0D11" w14:textId="77777777" w:rsidR="00552F97" w:rsidRDefault="00552F97" w:rsidP="00552F97">
      <w:pPr>
        <w:spacing w:line="360" w:lineRule="auto"/>
        <w:rPr>
          <w:rFonts w:cs="Times New Roman"/>
          <w:b/>
          <w:bCs/>
          <w:sz w:val="28"/>
        </w:rPr>
      </w:pPr>
    </w:p>
    <w:p w14:paraId="13D51DAB" w14:textId="77777777" w:rsidR="00172CDC" w:rsidRDefault="00172CDC" w:rsidP="00552F97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71DFF073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  <w:r w:rsidRPr="00D435E6">
        <w:rPr>
          <w:rFonts w:cs="Times New Roman"/>
          <w:b/>
          <w:bCs/>
          <w:sz w:val="28"/>
          <w:szCs w:val="28"/>
        </w:rPr>
        <w:t>Планируемые результ</w:t>
      </w:r>
      <w:r>
        <w:rPr>
          <w:rFonts w:cs="Times New Roman"/>
          <w:b/>
          <w:bCs/>
          <w:sz w:val="28"/>
          <w:szCs w:val="28"/>
        </w:rPr>
        <w:t>аты освоения учебного предмета «</w:t>
      </w:r>
      <w:r w:rsidRPr="00D435E6">
        <w:rPr>
          <w:rFonts w:cs="Times New Roman"/>
          <w:b/>
          <w:bCs/>
          <w:sz w:val="28"/>
          <w:szCs w:val="28"/>
        </w:rPr>
        <w:t>Геометрия</w:t>
      </w:r>
      <w:r>
        <w:rPr>
          <w:rFonts w:cs="Times New Roman"/>
          <w:b/>
          <w:bCs/>
          <w:sz w:val="28"/>
          <w:szCs w:val="28"/>
        </w:rPr>
        <w:t>»</w:t>
      </w:r>
      <w:r w:rsidRPr="00D435E6">
        <w:rPr>
          <w:rFonts w:cs="Times New Roman"/>
          <w:b/>
          <w:bCs/>
          <w:sz w:val="28"/>
          <w:szCs w:val="28"/>
        </w:rPr>
        <w:t>.</w:t>
      </w:r>
    </w:p>
    <w:p w14:paraId="371868FC" w14:textId="77777777" w:rsidR="00172CDC" w:rsidRDefault="00172CDC" w:rsidP="00172CDC">
      <w:pPr>
        <w:ind w:left="-284" w:firstLine="284"/>
        <w:jc w:val="center"/>
        <w:rPr>
          <w:rFonts w:cs="Times New Roman"/>
          <w:b/>
          <w:bCs/>
          <w:sz w:val="28"/>
          <w:szCs w:val="28"/>
        </w:rPr>
      </w:pPr>
    </w:p>
    <w:p w14:paraId="3E80531B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1) </w:t>
      </w:r>
      <w:r w:rsidRPr="00172CDC">
        <w:rPr>
          <w:rFonts w:cs="Times New Roman"/>
          <w:sz w:val="28"/>
          <w:u w:val="single"/>
        </w:rPr>
        <w:t>Личностные результаты:</w:t>
      </w:r>
    </w:p>
    <w:p w14:paraId="5C00F831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2C3E5149" w14:textId="77777777" w:rsidR="00172CDC" w:rsidRPr="00172CDC" w:rsidRDefault="00172CDC" w:rsidP="00172CDC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критичность мышления, умение распознавать логически некорректные высказывания, отличать гипотезу от факта;</w:t>
      </w:r>
    </w:p>
    <w:p w14:paraId="6DC11D0E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 xml:space="preserve">· представление о математической науке как сфере человеческой деятельности, </w:t>
      </w:r>
      <w:r w:rsidRPr="00172CDC">
        <w:rPr>
          <w:rFonts w:cs="Times New Roman"/>
          <w:sz w:val="28"/>
        </w:rPr>
        <w:lastRenderedPageBreak/>
        <w:t>об этапах ее развития, о ее значимости для развития цивилизации;</w:t>
      </w:r>
    </w:p>
    <w:p w14:paraId="2484A37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креативность мышления, инициатива, находчивость, активность при решении математических задач;</w:t>
      </w:r>
    </w:p>
    <w:p w14:paraId="0F80C090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контролировать процесс и результат учебной математической деятельности;</w:t>
      </w:r>
    </w:p>
    <w:p w14:paraId="59681918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способность к эмоциональному восприятию математических объектов, задач, решений, рассуждений;</w:t>
      </w:r>
    </w:p>
    <w:p w14:paraId="0997A42F" w14:textId="77777777" w:rsidR="00172CDC" w:rsidRPr="008C0E36" w:rsidRDefault="00172CDC" w:rsidP="008C0E36">
      <w:pPr>
        <w:spacing w:line="360" w:lineRule="auto"/>
        <w:ind w:firstLine="567"/>
        <w:rPr>
          <w:rFonts w:cs="Times New Roman"/>
          <w:bCs/>
          <w:sz w:val="28"/>
          <w:u w:val="single"/>
        </w:rPr>
      </w:pPr>
      <w:r w:rsidRPr="00172CDC">
        <w:rPr>
          <w:rFonts w:eastAsia="Times New Roman" w:cs="Times New Roman"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2) </w:t>
      </w:r>
      <w:r w:rsidRPr="008C0E36">
        <w:rPr>
          <w:rFonts w:cs="Times New Roman"/>
          <w:bCs/>
          <w:sz w:val="28"/>
          <w:u w:val="single"/>
        </w:rPr>
        <w:t>Метапредметные результаты:</w:t>
      </w:r>
    </w:p>
    <w:p w14:paraId="19825939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14:paraId="38A59163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видеть математическую задачу в контексте проблемной ситуации в других дисциплинах, в окружающей жизни;</w:t>
      </w:r>
    </w:p>
    <w:p w14:paraId="42C746DA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14:paraId="71F5E266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14:paraId="00FB4EA8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выдвигать гипотезы при решении учебных задач, понимать необходимость их проверки;</w:t>
      </w:r>
    </w:p>
    <w:p w14:paraId="44053037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индуктивные и дедуктивные способы рассуждений, видеть различные стратегии решения задач;</w:t>
      </w:r>
    </w:p>
    <w:p w14:paraId="161775C4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1D0D9F98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2EB05752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3E12BB1B" w14:textId="77777777" w:rsidR="00172CDC" w:rsidRPr="008C0E36" w:rsidRDefault="00172CDC" w:rsidP="008C0E36">
      <w:pPr>
        <w:spacing w:line="360" w:lineRule="auto"/>
        <w:ind w:firstLine="567"/>
        <w:rPr>
          <w:rFonts w:cs="Times New Roman"/>
          <w:bCs/>
          <w:sz w:val="28"/>
        </w:rPr>
      </w:pPr>
      <w:r w:rsidRPr="00172CDC">
        <w:rPr>
          <w:rFonts w:cs="Times New Roman"/>
          <w:b/>
          <w:bCs/>
          <w:sz w:val="28"/>
        </w:rPr>
        <w:t xml:space="preserve">  </w:t>
      </w:r>
      <w:r w:rsidRPr="008C0E36">
        <w:rPr>
          <w:rFonts w:cs="Times New Roman"/>
          <w:bCs/>
          <w:sz w:val="28"/>
        </w:rPr>
        <w:t xml:space="preserve">3) </w:t>
      </w:r>
      <w:r w:rsidRPr="008C0E36">
        <w:rPr>
          <w:rFonts w:cs="Times New Roman"/>
          <w:bCs/>
          <w:sz w:val="28"/>
          <w:u w:val="single"/>
        </w:rPr>
        <w:t>Предметные результаты:</w:t>
      </w:r>
    </w:p>
    <w:p w14:paraId="6FA0DE3C" w14:textId="77777777" w:rsidR="00172CDC" w:rsidRPr="00172CDC" w:rsidRDefault="008C0E36" w:rsidP="008C0E36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>· о</w:t>
      </w:r>
      <w:r w:rsidR="00172CDC" w:rsidRPr="00172CDC">
        <w:rPr>
          <w:rFonts w:cs="Times New Roman"/>
          <w:sz w:val="28"/>
        </w:rPr>
        <w:t xml:space="preserve">владение базовым понятийным аппаратом по основным разделам </w:t>
      </w:r>
      <w:r w:rsidR="00172CDC" w:rsidRPr="00172CDC">
        <w:rPr>
          <w:rFonts w:cs="Times New Roman"/>
          <w:sz w:val="28"/>
        </w:rPr>
        <w:lastRenderedPageBreak/>
        <w:t>содержания,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14:paraId="097AA56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14:paraId="4129035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</w:t>
      </w:r>
      <w:r w:rsidR="008C0E36">
        <w:rPr>
          <w:rFonts w:cs="Times New Roman"/>
          <w:sz w:val="28"/>
        </w:rPr>
        <w:t xml:space="preserve"> </w:t>
      </w:r>
      <w:r w:rsidRPr="00172CDC">
        <w:rPr>
          <w:rFonts w:cs="Times New Roman"/>
          <w:sz w:val="28"/>
        </w:rPr>
        <w:t>умение проводить классификации, логические обоснования, доказательства математических утверждений;</w:t>
      </w:r>
    </w:p>
    <w:p w14:paraId="5D72EC89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распознавать виды математических утверждений (аксиомы, определения, теоремы и др.), прямые и обратные теоремы;</w:t>
      </w:r>
    </w:p>
    <w:p w14:paraId="1CE9373D" w14:textId="77777777" w:rsidR="00172CDC" w:rsidRPr="00172CDC" w:rsidRDefault="008C0E36" w:rsidP="008C0E36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· </w:t>
      </w:r>
      <w:r w:rsidR="00172CDC" w:rsidRPr="00172CDC">
        <w:rPr>
          <w:rFonts w:cs="Times New Roman"/>
          <w:sz w:val="28"/>
        </w:rPr>
        <w:t>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</w:t>
      </w:r>
    </w:p>
    <w:p w14:paraId="39F8CF1D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14:paraId="192E6EF8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2563D4FF" w14:textId="77777777" w:rsidR="00172CDC" w:rsidRP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14:paraId="01EEF742" w14:textId="77777777" w:rsidR="00172CDC" w:rsidRDefault="00172CDC" w:rsidP="008C0E36">
      <w:pPr>
        <w:spacing w:line="360" w:lineRule="auto"/>
        <w:ind w:firstLine="567"/>
        <w:rPr>
          <w:rFonts w:cs="Times New Roman"/>
          <w:sz w:val="28"/>
        </w:rPr>
      </w:pPr>
      <w:r w:rsidRPr="00172CDC">
        <w:rPr>
          <w:rFonts w:cs="Times New Roman"/>
          <w:sz w:val="28"/>
        </w:rPr>
        <w:t>·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4790506E" w14:textId="77777777" w:rsidR="00F25425" w:rsidRDefault="00F25425" w:rsidP="008C0E36">
      <w:pPr>
        <w:spacing w:line="360" w:lineRule="auto"/>
        <w:ind w:firstLine="567"/>
        <w:rPr>
          <w:rFonts w:cs="Times New Roman"/>
          <w:sz w:val="32"/>
        </w:rPr>
      </w:pPr>
    </w:p>
    <w:p w14:paraId="066A614F" w14:textId="77777777" w:rsidR="00A10125" w:rsidRDefault="00A10125" w:rsidP="008C0E36">
      <w:pPr>
        <w:spacing w:line="360" w:lineRule="auto"/>
        <w:ind w:firstLine="567"/>
        <w:rPr>
          <w:rFonts w:cs="Times New Roman"/>
          <w:sz w:val="32"/>
        </w:rPr>
      </w:pPr>
    </w:p>
    <w:p w14:paraId="3A23D9E8" w14:textId="77777777" w:rsidR="00A10125" w:rsidRPr="00F25425" w:rsidRDefault="00A10125" w:rsidP="008C0E36">
      <w:pPr>
        <w:spacing w:line="360" w:lineRule="auto"/>
        <w:ind w:firstLine="567"/>
        <w:rPr>
          <w:rFonts w:cs="Times New Roman"/>
          <w:sz w:val="32"/>
        </w:rPr>
      </w:pPr>
    </w:p>
    <w:p w14:paraId="0C6B7AB1" w14:textId="77777777" w:rsidR="00A10125" w:rsidRPr="00A10125" w:rsidRDefault="00A10125" w:rsidP="00A10125">
      <w:pPr>
        <w:pStyle w:val="3"/>
        <w:spacing w:line="360" w:lineRule="auto"/>
        <w:ind w:left="0" w:firstLine="0"/>
        <w:jc w:val="center"/>
        <w:rPr>
          <w:b/>
          <w:bCs/>
          <w:sz w:val="28"/>
          <w:szCs w:val="28"/>
        </w:rPr>
      </w:pPr>
      <w:r w:rsidRPr="00A10125">
        <w:rPr>
          <w:b/>
          <w:bCs/>
          <w:sz w:val="28"/>
          <w:szCs w:val="28"/>
        </w:rPr>
        <w:t>Содержание тем учебного курса</w:t>
      </w:r>
    </w:p>
    <w:p w14:paraId="124E90E0" w14:textId="77777777" w:rsidR="00A10125" w:rsidRDefault="00A10125" w:rsidP="00732957">
      <w:pPr>
        <w:pStyle w:val="a0"/>
        <w:rPr>
          <w:b/>
          <w:sz w:val="28"/>
          <w:lang w:eastAsia="ar-SA" w:bidi="ar-SA"/>
        </w:rPr>
      </w:pPr>
    </w:p>
    <w:p w14:paraId="6B189A2B" w14:textId="77777777" w:rsidR="00F25425" w:rsidRPr="00732957" w:rsidRDefault="00F25425" w:rsidP="00A10125">
      <w:pPr>
        <w:pStyle w:val="a0"/>
        <w:jc w:val="center"/>
        <w:rPr>
          <w:b/>
          <w:sz w:val="28"/>
          <w:lang w:eastAsia="ar-SA" w:bidi="ar-SA"/>
        </w:rPr>
      </w:pPr>
      <w:r w:rsidRPr="00732957">
        <w:rPr>
          <w:b/>
          <w:sz w:val="28"/>
          <w:lang w:eastAsia="ar-SA" w:bidi="ar-SA"/>
        </w:rPr>
        <w:t>Повторение</w:t>
      </w:r>
      <w:r w:rsidR="00D30DE3" w:rsidRPr="00732957">
        <w:rPr>
          <w:b/>
          <w:sz w:val="28"/>
          <w:lang w:eastAsia="ar-SA" w:bidi="ar-SA"/>
        </w:rPr>
        <w:t xml:space="preserve"> (</w:t>
      </w:r>
      <w:r w:rsidR="00A10125">
        <w:rPr>
          <w:b/>
          <w:sz w:val="28"/>
          <w:lang w:eastAsia="ar-SA" w:bidi="ar-SA"/>
        </w:rPr>
        <w:t xml:space="preserve">3 </w:t>
      </w:r>
      <w:r w:rsidR="00D30DE3" w:rsidRPr="00732957">
        <w:rPr>
          <w:b/>
          <w:sz w:val="28"/>
          <w:lang w:eastAsia="ar-SA" w:bidi="ar-SA"/>
        </w:rPr>
        <w:t>часа)</w:t>
      </w:r>
    </w:p>
    <w:p w14:paraId="29DF57B0" w14:textId="77777777" w:rsidR="00D30DE3" w:rsidRDefault="00D30DE3" w:rsidP="002561C0">
      <w:pPr>
        <w:pStyle w:val="21"/>
        <w:shd w:val="clear" w:color="auto" w:fill="FFFFFF"/>
        <w:spacing w:before="240" w:after="0" w:line="360" w:lineRule="auto"/>
        <w:ind w:firstLine="426"/>
        <w:rPr>
          <w:color w:val="000000"/>
          <w:sz w:val="28"/>
          <w:szCs w:val="28"/>
        </w:rPr>
      </w:pPr>
      <w:r w:rsidRPr="00F26011">
        <w:rPr>
          <w:color w:val="000000"/>
          <w:sz w:val="28"/>
          <w:szCs w:val="28"/>
        </w:rPr>
        <w:lastRenderedPageBreak/>
        <w:t>Повторение знаний, умений и навыков</w:t>
      </w:r>
      <w:r>
        <w:rPr>
          <w:color w:val="000000"/>
          <w:sz w:val="28"/>
          <w:szCs w:val="28"/>
        </w:rPr>
        <w:t xml:space="preserve">, полученных на уроках по курсу геометрии </w:t>
      </w:r>
      <w:r w:rsidR="00A10125">
        <w:rPr>
          <w:color w:val="000000"/>
          <w:sz w:val="28"/>
          <w:szCs w:val="28"/>
        </w:rPr>
        <w:t xml:space="preserve"> 10</w:t>
      </w:r>
      <w:r w:rsidRPr="00F26011">
        <w:rPr>
          <w:color w:val="000000"/>
          <w:sz w:val="28"/>
          <w:szCs w:val="28"/>
        </w:rPr>
        <w:t xml:space="preserve"> класса.</w:t>
      </w:r>
    </w:p>
    <w:p w14:paraId="7833BC59" w14:textId="77777777" w:rsidR="00D30DE3" w:rsidRDefault="00A10125" w:rsidP="00A10125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Подобие фигур (15</w:t>
      </w:r>
      <w:r w:rsidR="00D30DE3" w:rsidRPr="00732957">
        <w:rPr>
          <w:b/>
          <w:bCs/>
          <w:sz w:val="28"/>
        </w:rPr>
        <w:t xml:space="preserve"> часов)</w:t>
      </w:r>
    </w:p>
    <w:p w14:paraId="73CD921F" w14:textId="77777777" w:rsidR="002561C0" w:rsidRDefault="002561C0" w:rsidP="002561C0">
      <w:pPr>
        <w:pStyle w:val="21"/>
        <w:shd w:val="clear" w:color="auto" w:fill="FFFFFF"/>
        <w:spacing w:before="240" w:after="0" w:line="360" w:lineRule="auto"/>
        <w:ind w:firstLine="426"/>
        <w:rPr>
          <w:sz w:val="28"/>
        </w:rPr>
      </w:pPr>
      <w:r>
        <w:rPr>
          <w:sz w:val="28"/>
        </w:rPr>
        <w:t>Преобразование подобия. Свойства преобразования подобия. Подобие фигур. Признаки подобия треугольников по двум углам. Признаки подобия треугольников по двум сторонам и углу между ними. Признаки подобия треугольников по трём сторонам. Подобие прямоугольных треугольников. Пропорциональность отрезков хорд и секущей окружности.</w:t>
      </w:r>
    </w:p>
    <w:p w14:paraId="306BAFC4" w14:textId="77777777" w:rsidR="00732957" w:rsidRDefault="00A10125" w:rsidP="00A10125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 треугольников (11</w:t>
      </w:r>
      <w:r w:rsidR="00732957" w:rsidRPr="00732957">
        <w:rPr>
          <w:b/>
          <w:bCs/>
          <w:sz w:val="28"/>
        </w:rPr>
        <w:t xml:space="preserve"> часов)</w:t>
      </w:r>
    </w:p>
    <w:p w14:paraId="2E42B976" w14:textId="77777777" w:rsidR="002561C0" w:rsidRDefault="002561C0" w:rsidP="002561C0">
      <w:pPr>
        <w:pStyle w:val="21"/>
        <w:shd w:val="clear" w:color="auto" w:fill="FFFFFF"/>
        <w:spacing w:before="240" w:after="0" w:line="360" w:lineRule="auto"/>
        <w:rPr>
          <w:sz w:val="28"/>
        </w:rPr>
      </w:pPr>
      <w:r>
        <w:rPr>
          <w:sz w:val="28"/>
        </w:rPr>
        <w:t>Теорема косинусов. Теорема синусов. Соотношение между углами треугольника и противолежащими сторонами. Решение треугольников.</w:t>
      </w:r>
    </w:p>
    <w:p w14:paraId="50D1B3BD" w14:textId="77777777" w:rsidR="00732957" w:rsidRDefault="00A10125" w:rsidP="002561C0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Многоугольники</w:t>
      </w:r>
      <w:r w:rsidR="005157B2">
        <w:rPr>
          <w:b/>
          <w:bCs/>
          <w:sz w:val="28"/>
        </w:rPr>
        <w:t xml:space="preserve"> (12</w:t>
      </w:r>
      <w:r w:rsidR="00732957" w:rsidRPr="00732957">
        <w:rPr>
          <w:b/>
          <w:bCs/>
          <w:sz w:val="28"/>
        </w:rPr>
        <w:t xml:space="preserve"> часов)</w:t>
      </w:r>
    </w:p>
    <w:p w14:paraId="17E94BA1" w14:textId="77777777" w:rsidR="002561C0" w:rsidRPr="002561C0" w:rsidRDefault="002561C0" w:rsidP="002561C0">
      <w:pPr>
        <w:pStyle w:val="21"/>
        <w:shd w:val="clear" w:color="auto" w:fill="FFFFFF"/>
        <w:spacing w:before="240" w:after="0" w:line="360" w:lineRule="auto"/>
        <w:rPr>
          <w:bCs/>
          <w:sz w:val="28"/>
        </w:rPr>
      </w:pPr>
      <w:r>
        <w:rPr>
          <w:bCs/>
          <w:sz w:val="28"/>
        </w:rPr>
        <w:t>Ломаная. Выпуклые многоугольники. Правильные многоугольники. Формулы для радиусов вписанных и описанных окружностей правильных многоугольников. Построение некоторых правильных многоугольников. Подобие правильных выпуклых многоугольников. Длина окружности. Радианная мера угла.</w:t>
      </w:r>
    </w:p>
    <w:p w14:paraId="6C071D87" w14:textId="77777777" w:rsidR="00732957" w:rsidRDefault="005157B2" w:rsidP="005157B2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Площади фигур</w:t>
      </w:r>
      <w:r w:rsidR="00732957" w:rsidRPr="00F84E65">
        <w:rPr>
          <w:b/>
          <w:bCs/>
          <w:sz w:val="28"/>
        </w:rPr>
        <w:t xml:space="preserve"> (</w:t>
      </w:r>
      <w:r>
        <w:rPr>
          <w:b/>
          <w:bCs/>
          <w:sz w:val="28"/>
        </w:rPr>
        <w:t>16</w:t>
      </w:r>
      <w:r w:rsidR="00F84E65" w:rsidRPr="00F84E65">
        <w:rPr>
          <w:b/>
          <w:bCs/>
          <w:sz w:val="28"/>
        </w:rPr>
        <w:t xml:space="preserve"> часов)</w:t>
      </w:r>
    </w:p>
    <w:p w14:paraId="6804AD2A" w14:textId="77777777" w:rsidR="00F84E65" w:rsidRDefault="002561C0" w:rsidP="00732957">
      <w:pPr>
        <w:pStyle w:val="21"/>
        <w:shd w:val="clear" w:color="auto" w:fill="FFFFFF"/>
        <w:spacing w:before="240" w:after="0" w:line="360" w:lineRule="auto"/>
        <w:rPr>
          <w:sz w:val="28"/>
        </w:rPr>
      </w:pPr>
      <w:r>
        <w:rPr>
          <w:sz w:val="28"/>
        </w:rPr>
        <w:t>Понятие площади. Площадь прямоугольника. Площадь параллелограмма. Площадь треугольника. Формула Нерона для площади треугольника. Площадь трапеции. Площадь подобных фигур. Площадь круга.</w:t>
      </w:r>
    </w:p>
    <w:p w14:paraId="16741E78" w14:textId="77777777" w:rsidR="00F84E65" w:rsidRDefault="005D4AAC" w:rsidP="005157B2">
      <w:pPr>
        <w:pStyle w:val="21"/>
        <w:shd w:val="clear" w:color="auto" w:fill="FFFFFF"/>
        <w:spacing w:before="240" w:after="0" w:line="360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>Повторение (9 часов</w:t>
      </w:r>
      <w:r w:rsidR="00F84E65" w:rsidRPr="00F84E65">
        <w:rPr>
          <w:b/>
          <w:bCs/>
          <w:sz w:val="28"/>
        </w:rPr>
        <w:t>)</w:t>
      </w:r>
    </w:p>
    <w:p w14:paraId="7FC19EE2" w14:textId="77777777" w:rsidR="00F84E65" w:rsidRPr="00F26011" w:rsidRDefault="00F84E65" w:rsidP="00F84E65">
      <w:pPr>
        <w:pStyle w:val="a7"/>
        <w:spacing w:line="360" w:lineRule="auto"/>
        <w:ind w:left="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Повторение, закрепление и обобщение основных ЗУН, полученных</w:t>
      </w:r>
      <w:r w:rsidRPr="00F26011">
        <w:rPr>
          <w:rFonts w:cs="Times New Roman"/>
          <w:color w:val="000000"/>
          <w:sz w:val="28"/>
          <w:szCs w:val="28"/>
        </w:rPr>
        <w:t xml:space="preserve"> в </w:t>
      </w:r>
      <w:r w:rsidR="00B92002">
        <w:rPr>
          <w:rFonts w:cs="Times New Roman"/>
          <w:color w:val="000000"/>
          <w:sz w:val="28"/>
          <w:szCs w:val="28"/>
        </w:rPr>
        <w:t>11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F26011">
        <w:rPr>
          <w:rFonts w:cs="Times New Roman"/>
          <w:color w:val="000000"/>
          <w:sz w:val="28"/>
          <w:szCs w:val="28"/>
        </w:rPr>
        <w:t>классе.</w:t>
      </w:r>
    </w:p>
    <w:p w14:paraId="41F93445" w14:textId="77777777" w:rsidR="002561C0" w:rsidRDefault="002561C0" w:rsidP="00F84E65">
      <w:pPr>
        <w:shd w:val="clear" w:color="auto" w:fill="FFFFFF"/>
        <w:spacing w:after="120" w:line="360" w:lineRule="auto"/>
        <w:jc w:val="both"/>
        <w:rPr>
          <w:rFonts w:cs="Times New Roman"/>
          <w:b/>
          <w:bCs/>
          <w:color w:val="000000"/>
          <w:sz w:val="28"/>
          <w:szCs w:val="28"/>
        </w:rPr>
      </w:pPr>
    </w:p>
    <w:p w14:paraId="105711C3" w14:textId="77777777" w:rsidR="00F84E65" w:rsidRPr="00F26011" w:rsidRDefault="00350D52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color w:val="000000"/>
          <w:sz w:val="28"/>
          <w:szCs w:val="28"/>
        </w:rPr>
        <w:t>Контрольные работы</w:t>
      </w:r>
    </w:p>
    <w:p w14:paraId="77511F62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№1 «</w:t>
      </w:r>
      <w:r w:rsidR="002561C0">
        <w:rPr>
          <w:rFonts w:cs="Times New Roman"/>
          <w:color w:val="000000"/>
          <w:sz w:val="28"/>
          <w:szCs w:val="28"/>
        </w:rPr>
        <w:t>Подобие фигур</w:t>
      </w:r>
      <w:r w:rsidR="00350D52">
        <w:rPr>
          <w:rFonts w:cs="Times New Roman"/>
          <w:color w:val="000000"/>
          <w:sz w:val="28"/>
          <w:szCs w:val="28"/>
        </w:rPr>
        <w:t>».</w:t>
      </w:r>
    </w:p>
    <w:p w14:paraId="7E2DDF9E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t>Контрольная работа №2 «</w:t>
      </w:r>
      <w:r w:rsidR="002561C0">
        <w:rPr>
          <w:rFonts w:cs="Times New Roman"/>
          <w:color w:val="000000"/>
          <w:sz w:val="28"/>
          <w:szCs w:val="28"/>
        </w:rPr>
        <w:t>Решение треугольников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40E8BBB1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 w:rsidRPr="00F26011">
        <w:rPr>
          <w:rFonts w:cs="Times New Roman"/>
          <w:color w:val="000000"/>
          <w:sz w:val="28"/>
          <w:szCs w:val="28"/>
        </w:rPr>
        <w:lastRenderedPageBreak/>
        <w:t>Контрольная работа №3 «</w:t>
      </w:r>
      <w:r w:rsidR="002561C0">
        <w:rPr>
          <w:rFonts w:cs="Times New Roman"/>
          <w:color w:val="000000"/>
          <w:sz w:val="28"/>
          <w:szCs w:val="28"/>
        </w:rPr>
        <w:t>Многоугольники</w:t>
      </w:r>
      <w:r w:rsidRPr="00F26011">
        <w:rPr>
          <w:rFonts w:cs="Times New Roman"/>
          <w:color w:val="000000"/>
          <w:sz w:val="28"/>
          <w:szCs w:val="28"/>
        </w:rPr>
        <w:t>»</w:t>
      </w:r>
      <w:r w:rsidR="00350D52">
        <w:rPr>
          <w:rFonts w:cs="Times New Roman"/>
          <w:color w:val="000000"/>
          <w:sz w:val="28"/>
          <w:szCs w:val="28"/>
        </w:rPr>
        <w:t>.</w:t>
      </w:r>
    </w:p>
    <w:p w14:paraId="3B75428D" w14:textId="77777777" w:rsidR="003B62C7" w:rsidRDefault="003B62C7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Контрольная работа №4 «</w:t>
      </w:r>
      <w:r w:rsidR="002561C0">
        <w:rPr>
          <w:rFonts w:cs="Times New Roman"/>
          <w:color w:val="000000"/>
          <w:sz w:val="28"/>
          <w:szCs w:val="28"/>
        </w:rPr>
        <w:t>Площади фигур</w:t>
      </w:r>
      <w:r>
        <w:rPr>
          <w:rFonts w:cs="Times New Roman"/>
          <w:color w:val="000000"/>
          <w:sz w:val="28"/>
          <w:szCs w:val="28"/>
        </w:rPr>
        <w:t>».</w:t>
      </w:r>
    </w:p>
    <w:p w14:paraId="1C86FF7B" w14:textId="77777777" w:rsidR="00F84E65" w:rsidRDefault="002561C0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Итоговая контрольная работа №5</w:t>
      </w:r>
      <w:r w:rsidR="007004D0">
        <w:rPr>
          <w:rFonts w:cs="Times New Roman"/>
          <w:color w:val="000000"/>
          <w:sz w:val="28"/>
          <w:szCs w:val="28"/>
        </w:rPr>
        <w:t>.</w:t>
      </w:r>
    </w:p>
    <w:p w14:paraId="0203C683" w14:textId="77777777" w:rsidR="00F84E65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color w:val="000000"/>
          <w:sz w:val="28"/>
          <w:szCs w:val="28"/>
        </w:rPr>
      </w:pPr>
    </w:p>
    <w:p w14:paraId="65E3453D" w14:textId="77777777" w:rsidR="00F84E65" w:rsidRPr="00F26011" w:rsidRDefault="00F84E65" w:rsidP="00F84E65">
      <w:pPr>
        <w:pStyle w:val="3"/>
        <w:ind w:left="0" w:firstLine="0"/>
        <w:jc w:val="center"/>
        <w:rPr>
          <w:color w:val="000000"/>
          <w:sz w:val="28"/>
          <w:szCs w:val="28"/>
        </w:rPr>
      </w:pPr>
      <w:r w:rsidRPr="00F26011">
        <w:rPr>
          <w:b/>
          <w:bCs/>
          <w:sz w:val="28"/>
          <w:szCs w:val="28"/>
        </w:rPr>
        <w:t>Тематическое планирование</w:t>
      </w:r>
    </w:p>
    <w:p w14:paraId="5AE41119" w14:textId="77777777" w:rsidR="00F84E65" w:rsidRPr="00F26011" w:rsidRDefault="00F84E65" w:rsidP="005D4AAC">
      <w:pPr>
        <w:widowControl/>
        <w:suppressAutoHyphens w:val="0"/>
        <w:spacing w:before="100" w:beforeAutospacing="1" w:line="240" w:lineRule="auto"/>
        <w:jc w:val="center"/>
        <w:rPr>
          <w:rFonts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  <w:lang w:eastAsia="ru-RU"/>
        </w:rPr>
        <w:t>/2</w:t>
      </w:r>
      <w:r w:rsidRPr="00F26011">
        <w:rPr>
          <w:rFonts w:cs="Times New Roman"/>
          <w:sz w:val="28"/>
          <w:szCs w:val="28"/>
          <w:lang w:eastAsia="ru-RU"/>
        </w:rPr>
        <w:t xml:space="preserve"> ч. в неделю, всего </w:t>
      </w:r>
      <w:r w:rsidR="0003785C">
        <w:rPr>
          <w:rFonts w:cs="Times New Roman"/>
          <w:sz w:val="28"/>
          <w:szCs w:val="28"/>
          <w:lang w:eastAsia="ru-RU"/>
        </w:rPr>
        <w:t>68</w:t>
      </w:r>
      <w:r w:rsidRPr="00F26011">
        <w:rPr>
          <w:rFonts w:cs="Times New Roman"/>
          <w:sz w:val="28"/>
          <w:szCs w:val="28"/>
          <w:lang w:eastAsia="ru-RU"/>
        </w:rPr>
        <w:t xml:space="preserve"> ч. /</w:t>
      </w:r>
    </w:p>
    <w:p w14:paraId="7A70D80D" w14:textId="77777777" w:rsidR="00F84E65" w:rsidRPr="00F26011" w:rsidRDefault="0003785C" w:rsidP="007004D0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Повторение – 3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561D611C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Подобие фигур</w:t>
      </w:r>
      <w:r w:rsidR="00F84E65" w:rsidRPr="00F26011">
        <w:rPr>
          <w:bCs/>
          <w:sz w:val="28"/>
          <w:szCs w:val="28"/>
          <w:lang w:eastAsia="ru-RU"/>
        </w:rPr>
        <w:t xml:space="preserve"> – </w:t>
      </w:r>
      <w:r>
        <w:rPr>
          <w:bCs/>
          <w:sz w:val="28"/>
          <w:szCs w:val="28"/>
          <w:lang w:eastAsia="ru-RU"/>
        </w:rPr>
        <w:t>15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402348B6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</w:rPr>
        <w:t>Решение треугольников</w:t>
      </w:r>
      <w:r>
        <w:rPr>
          <w:bCs/>
          <w:sz w:val="28"/>
          <w:szCs w:val="28"/>
          <w:lang w:eastAsia="ru-RU"/>
        </w:rPr>
        <w:t xml:space="preserve"> – 11</w:t>
      </w:r>
      <w:r w:rsidR="00F84E65">
        <w:rPr>
          <w:bCs/>
          <w:sz w:val="28"/>
          <w:szCs w:val="28"/>
          <w:lang w:eastAsia="ru-RU"/>
        </w:rPr>
        <w:t xml:space="preserve"> </w:t>
      </w:r>
      <w:r w:rsidR="00F84E65" w:rsidRPr="00F26011">
        <w:rPr>
          <w:bCs/>
          <w:sz w:val="28"/>
          <w:szCs w:val="28"/>
          <w:lang w:eastAsia="ru-RU"/>
        </w:rPr>
        <w:t xml:space="preserve">ч. </w:t>
      </w:r>
    </w:p>
    <w:p w14:paraId="24A94A48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</w:rPr>
        <w:t>Многоугольники</w:t>
      </w:r>
      <w:r w:rsidR="000C2A6B">
        <w:rPr>
          <w:bCs/>
          <w:sz w:val="28"/>
          <w:szCs w:val="28"/>
          <w:lang w:eastAsia="ru-RU"/>
        </w:rPr>
        <w:t xml:space="preserve"> – 12</w:t>
      </w:r>
      <w:r w:rsidR="00F84E65" w:rsidRPr="00F26011">
        <w:rPr>
          <w:bCs/>
          <w:sz w:val="28"/>
          <w:szCs w:val="28"/>
          <w:lang w:eastAsia="ru-RU"/>
        </w:rPr>
        <w:t xml:space="preserve"> ч.</w:t>
      </w:r>
    </w:p>
    <w:p w14:paraId="0D936FAC" w14:textId="77777777" w:rsidR="00F84E65" w:rsidRPr="00F26011" w:rsidRDefault="0003785C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</w:rPr>
        <w:t>Площади фигур</w:t>
      </w:r>
      <w:r w:rsidR="00F84E65" w:rsidRPr="00F84E65">
        <w:rPr>
          <w:b/>
          <w:bCs/>
          <w:sz w:val="28"/>
        </w:rPr>
        <w:t xml:space="preserve"> </w:t>
      </w:r>
      <w:r w:rsidR="005D4AAC">
        <w:rPr>
          <w:bCs/>
          <w:sz w:val="28"/>
          <w:szCs w:val="28"/>
          <w:lang w:eastAsia="ru-RU"/>
        </w:rPr>
        <w:t>– 16</w:t>
      </w:r>
      <w:r w:rsidR="00F84E65" w:rsidRPr="00F26011">
        <w:rPr>
          <w:bCs/>
          <w:sz w:val="28"/>
          <w:szCs w:val="28"/>
          <w:lang w:eastAsia="ru-RU"/>
        </w:rPr>
        <w:t xml:space="preserve"> ч</w:t>
      </w:r>
      <w:r w:rsidR="007004D0">
        <w:rPr>
          <w:bCs/>
          <w:sz w:val="28"/>
          <w:szCs w:val="28"/>
          <w:lang w:eastAsia="ru-RU"/>
        </w:rPr>
        <w:t>.</w:t>
      </w:r>
    </w:p>
    <w:p w14:paraId="6C2FBFD8" w14:textId="77777777" w:rsidR="00F84E65" w:rsidRPr="00F26011" w:rsidRDefault="00F84E65" w:rsidP="00F84E65">
      <w:pPr>
        <w:pStyle w:val="a6"/>
        <w:widowControl/>
        <w:numPr>
          <w:ilvl w:val="1"/>
          <w:numId w:val="2"/>
        </w:numPr>
        <w:tabs>
          <w:tab w:val="clear" w:pos="1440"/>
        </w:tabs>
        <w:suppressAutoHyphens w:val="0"/>
        <w:spacing w:before="100" w:beforeAutospacing="1" w:line="360" w:lineRule="auto"/>
        <w:ind w:left="426"/>
        <w:rPr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Повторение – </w:t>
      </w:r>
      <w:r w:rsidR="005D4AAC">
        <w:rPr>
          <w:bCs/>
          <w:sz w:val="28"/>
          <w:szCs w:val="28"/>
          <w:lang w:eastAsia="ru-RU"/>
        </w:rPr>
        <w:t>9</w:t>
      </w:r>
      <w:r w:rsidRPr="00F26011">
        <w:rPr>
          <w:bCs/>
          <w:sz w:val="28"/>
          <w:szCs w:val="28"/>
          <w:lang w:eastAsia="ru-RU"/>
        </w:rPr>
        <w:t xml:space="preserve"> ч.</w:t>
      </w:r>
    </w:p>
    <w:p w14:paraId="7EDFC1AB" w14:textId="77777777" w:rsidR="00F84E65" w:rsidRDefault="00F84E65" w:rsidP="00F84E65">
      <w:pPr>
        <w:pStyle w:val="a6"/>
        <w:numPr>
          <w:ilvl w:val="1"/>
          <w:numId w:val="2"/>
        </w:numPr>
        <w:tabs>
          <w:tab w:val="clear" w:pos="1440"/>
        </w:tabs>
        <w:spacing w:line="360" w:lineRule="auto"/>
        <w:ind w:left="426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Годовая контрольная работа </w:t>
      </w:r>
      <w:r w:rsidR="00DB6D61">
        <w:rPr>
          <w:bCs/>
          <w:sz w:val="28"/>
          <w:szCs w:val="28"/>
          <w:lang w:eastAsia="ru-RU"/>
        </w:rPr>
        <w:t>–</w:t>
      </w:r>
      <w:r w:rsidR="005D4AAC">
        <w:rPr>
          <w:bCs/>
          <w:sz w:val="28"/>
          <w:szCs w:val="28"/>
          <w:lang w:eastAsia="ru-RU"/>
        </w:rPr>
        <w:t xml:space="preserve"> 2</w:t>
      </w:r>
      <w:r w:rsidRPr="00F26011">
        <w:rPr>
          <w:bCs/>
          <w:sz w:val="28"/>
          <w:szCs w:val="28"/>
          <w:lang w:eastAsia="ru-RU"/>
        </w:rPr>
        <w:t xml:space="preserve"> ч.</w:t>
      </w:r>
    </w:p>
    <w:p w14:paraId="6915B53B" w14:textId="77777777" w:rsidR="002B1A5F" w:rsidRPr="002B1A5F" w:rsidRDefault="002B1A5F" w:rsidP="007004D0">
      <w:pPr>
        <w:spacing w:line="360" w:lineRule="auto"/>
        <w:rPr>
          <w:rFonts w:cs="Times New Roman"/>
          <w:b/>
          <w:bCs/>
          <w:sz w:val="28"/>
        </w:rPr>
      </w:pPr>
    </w:p>
    <w:p w14:paraId="00D678DF" w14:textId="77777777" w:rsidR="007004D0" w:rsidRDefault="007004D0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  <w:r w:rsidRPr="002B1A5F">
        <w:rPr>
          <w:rFonts w:cs="Times New Roman"/>
          <w:b/>
          <w:bCs/>
          <w:sz w:val="28"/>
        </w:rPr>
        <w:t>Обеспечения образовательного процесса.</w:t>
      </w:r>
    </w:p>
    <w:p w14:paraId="3EE7ADB9" w14:textId="77777777" w:rsidR="005D4AAC" w:rsidRPr="002B1A5F" w:rsidRDefault="005D4AAC" w:rsidP="002B1A5F">
      <w:pPr>
        <w:spacing w:line="360" w:lineRule="auto"/>
        <w:jc w:val="center"/>
        <w:rPr>
          <w:rFonts w:cs="Times New Roman"/>
          <w:b/>
          <w:bCs/>
          <w:sz w:val="28"/>
        </w:rPr>
      </w:pPr>
    </w:p>
    <w:p w14:paraId="59005A37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1. Библиотечный фонд</w:t>
      </w:r>
    </w:p>
    <w:p w14:paraId="7D91C445" w14:textId="77777777" w:rsidR="007004D0" w:rsidRPr="002B1A5F" w:rsidRDefault="007004D0" w:rsidP="005D4AAC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142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Нормативные документы: Федеральный закон от 29.12.2012 № 273-ФЗ (ред. от 31.12.2014, с изм. от 02.05.2015) «Об образовании в Российской Федерации» (с изм. и доп., вступ. в силу с 31.03.2015),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17.12.2010 № 1897, Примерная основная образовательная программа основного общего образования, одобрена решением федерального учебно-методического объединения по общему образованию (протокол от 8 апреля 2015 г. № 1/15);</w:t>
      </w:r>
    </w:p>
    <w:p w14:paraId="5C239888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авторские программы по курсам математики;</w:t>
      </w:r>
    </w:p>
    <w:p w14:paraId="5C9F70D9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t>учебники по геометрии для 7-9 классов;</w:t>
      </w:r>
    </w:p>
    <w:p w14:paraId="6BB90DB2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eastAsia="Times New Roman" w:cs="Times New Roman"/>
          <w:sz w:val="28"/>
        </w:rPr>
      </w:pPr>
      <w:r w:rsidRPr="002B1A5F">
        <w:rPr>
          <w:rFonts w:eastAsia="Times New Roman" w:cs="Times New Roman"/>
          <w:sz w:val="28"/>
        </w:rPr>
        <w:lastRenderedPageBreak/>
        <w:t>учебные пособия: рабочие тетради, дидактические материалы, сборники контрольных работ;</w:t>
      </w:r>
    </w:p>
    <w:p w14:paraId="354F4FD7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пособия для подготовки и/или проведения государственной аттестации по математике за курс основной школы;</w:t>
      </w:r>
    </w:p>
    <w:p w14:paraId="3EB6AD6B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учебные пособия по элективным курсам;</w:t>
      </w:r>
    </w:p>
    <w:p w14:paraId="0127B233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научная, научно-популярная, историческая литература;</w:t>
      </w:r>
    </w:p>
    <w:p w14:paraId="6AEBF736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справочные пособия (энциклопедии, словари, справочники по математике и т.п.);</w:t>
      </w:r>
    </w:p>
    <w:p w14:paraId="7977C4A8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методические пособия для учителя.</w:t>
      </w:r>
    </w:p>
    <w:p w14:paraId="02C057F2" w14:textId="77777777" w:rsidR="007004D0" w:rsidRPr="002B1A5F" w:rsidRDefault="007004D0" w:rsidP="002B1A5F">
      <w:pPr>
        <w:widowControl/>
        <w:numPr>
          <w:ilvl w:val="0"/>
          <w:numId w:val="6"/>
        </w:numPr>
        <w:tabs>
          <w:tab w:val="clear" w:pos="1429"/>
          <w:tab w:val="num" w:pos="0"/>
        </w:tabs>
        <w:spacing w:line="360" w:lineRule="auto"/>
        <w:ind w:left="0" w:firstLine="36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таблицы по геометрии для 8 классов;</w:t>
      </w:r>
    </w:p>
    <w:p w14:paraId="27FA9C95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2. Печатные пособия</w:t>
      </w:r>
    </w:p>
    <w:p w14:paraId="5455C66A" w14:textId="77777777" w:rsidR="007004D0" w:rsidRPr="002B1A5F" w:rsidRDefault="002B1A5F" w:rsidP="002B1A5F">
      <w:pPr>
        <w:widowControl/>
        <w:numPr>
          <w:ilvl w:val="0"/>
          <w:numId w:val="9"/>
        </w:numPr>
        <w:spacing w:line="360" w:lineRule="auto"/>
        <w:ind w:left="0"/>
        <w:textAlignment w:val="auto"/>
        <w:rPr>
          <w:rFonts w:cs="Times New Roman"/>
          <w:sz w:val="28"/>
        </w:rPr>
      </w:pPr>
      <w:r>
        <w:rPr>
          <w:rFonts w:cs="Times New Roman"/>
          <w:sz w:val="28"/>
        </w:rPr>
        <w:t>т</w:t>
      </w:r>
      <w:r w:rsidR="007004D0" w:rsidRPr="002B1A5F">
        <w:rPr>
          <w:rFonts w:cs="Times New Roman"/>
          <w:sz w:val="28"/>
        </w:rPr>
        <w:t>аблицы по геометрии для 7- 9 классов;</w:t>
      </w:r>
    </w:p>
    <w:p w14:paraId="79A9A985" w14:textId="77777777" w:rsidR="007004D0" w:rsidRPr="002B1A5F" w:rsidRDefault="007004D0" w:rsidP="002B1A5F">
      <w:pPr>
        <w:spacing w:line="360" w:lineRule="auto"/>
        <w:ind w:firstLine="567"/>
        <w:rPr>
          <w:rFonts w:cs="Times New Roman"/>
          <w:sz w:val="28"/>
        </w:rPr>
      </w:pPr>
      <w:r w:rsidRPr="002B1A5F">
        <w:rPr>
          <w:rFonts w:cs="Times New Roman"/>
          <w:sz w:val="28"/>
        </w:rPr>
        <w:t>3. Информационные средства</w:t>
      </w:r>
    </w:p>
    <w:p w14:paraId="7CD94B6C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мультимедийные обучающие программы и электронные учебные издания по основным разделам курса математики;    </w:t>
      </w:r>
    </w:p>
    <w:p w14:paraId="372F7508" w14:textId="77777777" w:rsidR="007004D0" w:rsidRPr="002B1A5F" w:rsidRDefault="007004D0" w:rsidP="002B1A5F">
      <w:pPr>
        <w:widowControl/>
        <w:numPr>
          <w:ilvl w:val="0"/>
          <w:numId w:val="7"/>
        </w:numPr>
        <w:spacing w:line="360" w:lineRule="auto"/>
        <w:ind w:left="0"/>
        <w:textAlignment w:val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 xml:space="preserve">инструментальная среда по </w:t>
      </w:r>
      <w:r w:rsidR="002B1A5F">
        <w:rPr>
          <w:rFonts w:cs="Times New Roman"/>
          <w:sz w:val="28"/>
        </w:rPr>
        <w:t>геометрии</w:t>
      </w:r>
      <w:r w:rsidRPr="002B1A5F">
        <w:rPr>
          <w:rFonts w:cs="Times New Roman"/>
          <w:sz w:val="28"/>
        </w:rPr>
        <w:t>.</w:t>
      </w:r>
    </w:p>
    <w:p w14:paraId="32A9850E" w14:textId="77777777" w:rsidR="002B1A5F" w:rsidRDefault="002B1A5F" w:rsidP="007004D0">
      <w:pPr>
        <w:spacing w:line="360" w:lineRule="auto"/>
        <w:rPr>
          <w:rFonts w:cs="Times New Roman"/>
          <w:sz w:val="28"/>
        </w:rPr>
      </w:pPr>
    </w:p>
    <w:p w14:paraId="2C623910" w14:textId="77777777" w:rsidR="007004D0" w:rsidRPr="002B1A5F" w:rsidRDefault="007004D0" w:rsidP="007004D0">
      <w:pPr>
        <w:spacing w:line="360" w:lineRule="auto"/>
        <w:rPr>
          <w:rFonts w:cs="Times New Roman"/>
          <w:sz w:val="28"/>
        </w:rPr>
      </w:pPr>
      <w:r w:rsidRPr="002B1A5F">
        <w:rPr>
          <w:rFonts w:cs="Times New Roman"/>
          <w:sz w:val="28"/>
        </w:rPr>
        <w:t>Учебно-методическое обеспечение</w:t>
      </w:r>
      <w:r w:rsidR="000469CE">
        <w:rPr>
          <w:rFonts w:cs="Times New Roman"/>
          <w:sz w:val="28"/>
        </w:rPr>
        <w:t>:</w:t>
      </w:r>
    </w:p>
    <w:p w14:paraId="4F33DF85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1. </w:t>
      </w:r>
      <w:r w:rsidR="007004D0" w:rsidRPr="002B1A5F">
        <w:rPr>
          <w:rFonts w:cs="Times New Roman"/>
          <w:sz w:val="28"/>
        </w:rPr>
        <w:t>Примерная программа основного общего образования по математике (Сборник нормативных документов. Математика / Программа подготовлена институтом стратегических исследований в образовании РАО. Научные руководители — член-корреспондент РАО А. М. Кондаков, академик РАО Л. П. Кезина, Составитель — Е. С. Савинов.</w:t>
      </w:r>
    </w:p>
    <w:p w14:paraId="1412E0D0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2. </w:t>
      </w:r>
      <w:r w:rsidR="007004D0" w:rsidRPr="002B1A5F">
        <w:rPr>
          <w:rFonts w:cs="Times New Roman"/>
          <w:sz w:val="28"/>
        </w:rPr>
        <w:t>Рабочие программы. Геометрия 7-11 классы. УМК Л.С.Атанасяна и других. Москва    «Просвещение». Составитель: Бурмистрова Т.А. Москва «Просвещение» 2011г.</w:t>
      </w:r>
    </w:p>
    <w:p w14:paraId="334749D4" w14:textId="77777777" w:rsidR="007004D0" w:rsidRPr="002B1A5F" w:rsidRDefault="002B1A5F" w:rsidP="002B1A5F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3. </w:t>
      </w:r>
      <w:r w:rsidR="007004D0" w:rsidRPr="002B1A5F">
        <w:rPr>
          <w:rFonts w:cs="Times New Roman"/>
          <w:sz w:val="28"/>
        </w:rPr>
        <w:t>Учебник: Л.С.Атанас</w:t>
      </w:r>
      <w:r w:rsidR="00D96B28">
        <w:rPr>
          <w:rFonts w:cs="Times New Roman"/>
          <w:sz w:val="28"/>
        </w:rPr>
        <w:t xml:space="preserve">ян и др., Геометрия 7-9 кл., </w:t>
      </w:r>
      <w:r w:rsidR="007004D0" w:rsidRPr="002B1A5F">
        <w:rPr>
          <w:rFonts w:cs="Times New Roman"/>
          <w:sz w:val="28"/>
        </w:rPr>
        <w:t>Москва «Просвещение» 2014 г.</w:t>
      </w:r>
    </w:p>
    <w:p w14:paraId="50E821AE" w14:textId="77777777" w:rsidR="007004D0" w:rsidRPr="002B1A5F" w:rsidRDefault="000469CE" w:rsidP="005D4AAC">
      <w:pPr>
        <w:spacing w:line="360" w:lineRule="auto"/>
        <w:ind w:firstLine="567"/>
        <w:rPr>
          <w:rFonts w:cs="Times New Roman"/>
          <w:sz w:val="28"/>
        </w:rPr>
      </w:pPr>
      <w:r>
        <w:rPr>
          <w:rFonts w:cs="Times New Roman"/>
          <w:sz w:val="28"/>
        </w:rPr>
        <w:t xml:space="preserve">4. </w:t>
      </w:r>
      <w:r w:rsidR="007004D0" w:rsidRPr="002B1A5F">
        <w:rPr>
          <w:rFonts w:cs="Times New Roman"/>
          <w:sz w:val="28"/>
        </w:rPr>
        <w:t>Зив Б.Г., Мейлер В.М. . Дидактические материалы по геометрии для 8 класса. – М.: Просвещение, 2009</w:t>
      </w:r>
    </w:p>
    <w:p w14:paraId="7460FDFA" w14:textId="77777777" w:rsidR="007004D0" w:rsidRPr="002B1A5F" w:rsidRDefault="007004D0" w:rsidP="007004D0">
      <w:pPr>
        <w:pStyle w:val="a6"/>
        <w:spacing w:line="360" w:lineRule="auto"/>
        <w:ind w:left="426"/>
        <w:rPr>
          <w:bCs/>
          <w:sz w:val="32"/>
          <w:szCs w:val="28"/>
          <w:lang w:eastAsia="ru-RU"/>
        </w:rPr>
      </w:pPr>
    </w:p>
    <w:p w14:paraId="47FC63FE" w14:textId="77777777" w:rsidR="00F84E65" w:rsidRPr="00F26011" w:rsidRDefault="00F84E65" w:rsidP="00F84E65">
      <w:pPr>
        <w:pStyle w:val="a6"/>
        <w:spacing w:line="360" w:lineRule="auto"/>
        <w:ind w:left="426"/>
        <w:rPr>
          <w:bCs/>
          <w:sz w:val="28"/>
          <w:szCs w:val="28"/>
          <w:lang w:eastAsia="ru-RU"/>
        </w:rPr>
      </w:pPr>
    </w:p>
    <w:p w14:paraId="3894F0FF" w14:textId="77777777" w:rsidR="00F84E65" w:rsidRPr="00F26011" w:rsidRDefault="00F84E65" w:rsidP="00F84E65">
      <w:pPr>
        <w:shd w:val="clear" w:color="auto" w:fill="FFFFFF"/>
        <w:spacing w:after="120" w:line="360" w:lineRule="auto"/>
        <w:jc w:val="both"/>
        <w:rPr>
          <w:rFonts w:cs="Times New Roman"/>
          <w:b/>
          <w:color w:val="000000"/>
          <w:sz w:val="28"/>
          <w:szCs w:val="28"/>
        </w:rPr>
      </w:pPr>
    </w:p>
    <w:p w14:paraId="44EE4BCA" w14:textId="77777777" w:rsidR="00F84E65" w:rsidRPr="00F84E65" w:rsidRDefault="00F84E65" w:rsidP="00732957">
      <w:pPr>
        <w:pStyle w:val="21"/>
        <w:shd w:val="clear" w:color="auto" w:fill="FFFFFF"/>
        <w:spacing w:before="240" w:after="0" w:line="360" w:lineRule="auto"/>
        <w:rPr>
          <w:color w:val="000000"/>
          <w:sz w:val="28"/>
          <w:szCs w:val="28"/>
        </w:rPr>
      </w:pPr>
    </w:p>
    <w:p w14:paraId="04DE6678" w14:textId="77777777" w:rsidR="00D30DE3" w:rsidRPr="00D30DE3" w:rsidRDefault="00D30DE3" w:rsidP="00D30DE3">
      <w:pPr>
        <w:pStyle w:val="a0"/>
        <w:ind w:left="720"/>
        <w:rPr>
          <w:b/>
          <w:lang w:eastAsia="ar-SA" w:bidi="ar-SA"/>
        </w:rPr>
      </w:pPr>
    </w:p>
    <w:p w14:paraId="630DB427" w14:textId="77777777" w:rsidR="00F25425" w:rsidRDefault="00F25425" w:rsidP="00F25425">
      <w:pPr>
        <w:ind w:left="-284" w:firstLine="284"/>
        <w:jc w:val="center"/>
        <w:rPr>
          <w:rFonts w:cs="Times New Roman"/>
          <w:sz w:val="28"/>
          <w:szCs w:val="28"/>
        </w:rPr>
      </w:pPr>
    </w:p>
    <w:p w14:paraId="1FC51C9A" w14:textId="77777777" w:rsidR="00F25425" w:rsidRDefault="00F25425" w:rsidP="00F25425">
      <w:pPr>
        <w:ind w:left="-284" w:firstLine="284"/>
        <w:jc w:val="center"/>
        <w:rPr>
          <w:rFonts w:cs="Times New Roman"/>
          <w:sz w:val="28"/>
          <w:szCs w:val="28"/>
        </w:rPr>
      </w:pPr>
    </w:p>
    <w:p w14:paraId="67E71104" w14:textId="77777777" w:rsidR="00F25425" w:rsidRPr="00D435E6" w:rsidRDefault="00F25425" w:rsidP="00F25425">
      <w:pPr>
        <w:ind w:left="-284" w:firstLine="284"/>
        <w:jc w:val="center"/>
        <w:rPr>
          <w:rFonts w:cs="Times New Roman"/>
          <w:sz w:val="28"/>
          <w:szCs w:val="28"/>
        </w:rPr>
      </w:pPr>
    </w:p>
    <w:p w14:paraId="2684B4D3" w14:textId="77777777" w:rsidR="00F25425" w:rsidRPr="00F25425" w:rsidRDefault="00F25425" w:rsidP="00F25425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4C19CB7B" w14:textId="77777777" w:rsidR="00F25425" w:rsidRPr="00172CDC" w:rsidRDefault="00F25425" w:rsidP="008C0E36">
      <w:pPr>
        <w:spacing w:line="360" w:lineRule="auto"/>
        <w:ind w:firstLine="567"/>
        <w:rPr>
          <w:rFonts w:cs="Times New Roman"/>
          <w:sz w:val="28"/>
        </w:rPr>
      </w:pPr>
    </w:p>
    <w:p w14:paraId="14A01CCE" w14:textId="77777777" w:rsidR="00172CDC" w:rsidRPr="00D435E6" w:rsidRDefault="00172CDC" w:rsidP="00172CDC">
      <w:pPr>
        <w:ind w:left="-284" w:firstLine="284"/>
        <w:rPr>
          <w:rFonts w:cs="Times New Roman"/>
          <w:b/>
          <w:bCs/>
          <w:sz w:val="28"/>
          <w:szCs w:val="28"/>
        </w:rPr>
      </w:pPr>
    </w:p>
    <w:p w14:paraId="5D7DCC9F" w14:textId="77777777" w:rsidR="00172CDC" w:rsidRPr="00552F97" w:rsidRDefault="00172CDC" w:rsidP="00552F97">
      <w:pPr>
        <w:spacing w:line="360" w:lineRule="auto"/>
        <w:ind w:firstLine="567"/>
        <w:rPr>
          <w:rFonts w:eastAsia="Times New Roman" w:cs="Times New Roman"/>
          <w:sz w:val="28"/>
        </w:rPr>
      </w:pPr>
    </w:p>
    <w:p w14:paraId="3E1FDC09" w14:textId="77777777" w:rsidR="00552F97" w:rsidRPr="000C4299" w:rsidRDefault="00552F97" w:rsidP="000C4299">
      <w:pPr>
        <w:spacing w:line="360" w:lineRule="auto"/>
        <w:rPr>
          <w:rFonts w:eastAsia="Times New Roman" w:cs="Times New Roman"/>
          <w:sz w:val="28"/>
        </w:rPr>
      </w:pPr>
    </w:p>
    <w:p w14:paraId="67490ACD" w14:textId="77777777" w:rsidR="000C4299" w:rsidRPr="00D435E6" w:rsidRDefault="000C4299" w:rsidP="00E902CD">
      <w:pPr>
        <w:rPr>
          <w:rFonts w:eastAsia="Times New Roman" w:cs="Times New Roman"/>
          <w:sz w:val="28"/>
          <w:szCs w:val="28"/>
        </w:rPr>
      </w:pPr>
    </w:p>
    <w:p w14:paraId="783049E3" w14:textId="77777777" w:rsidR="00510A6B" w:rsidRPr="00510A6B" w:rsidRDefault="00510A6B" w:rsidP="00510A6B">
      <w:pPr>
        <w:ind w:firstLine="567"/>
        <w:rPr>
          <w:rFonts w:cs="Times New Roman"/>
          <w:sz w:val="28"/>
          <w:szCs w:val="28"/>
        </w:rPr>
      </w:pPr>
    </w:p>
    <w:sectPr w:rsidR="00510A6B" w:rsidRPr="00510A6B" w:rsidSect="00510A6B"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0"/>
        </w:tabs>
        <w:ind w:left="720" w:firstLine="360"/>
      </w:pPr>
      <w:rPr>
        <w:rFonts w:ascii="Wingdings" w:hAnsi="Wingdings" w:cs="Wingdings"/>
        <w:sz w:val="24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firstLine="1080"/>
      </w:pPr>
      <w:rPr>
        <w:rFonts w:ascii="Wingdings 2" w:hAnsi="Wingdings 2" w:cs="Wingdings 2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OpenSymbol" w:hAnsi="OpenSymbol" w:cs="OpenSymbol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firstLine="2520"/>
      </w:pPr>
      <w:rPr>
        <w:rFonts w:ascii="Wingdings" w:hAnsi="Wingdings" w:cs="Wingdings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firstLine="3240"/>
      </w:pPr>
      <w:rPr>
        <w:rFonts w:ascii="Wingdings 2" w:hAnsi="Wingdings 2" w:cs="Wingdings 2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OpenSymbol" w:hAnsi="OpenSymbol" w:cs="OpenSymbol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firstLine="4680"/>
      </w:pPr>
      <w:rPr>
        <w:rFonts w:ascii="Wingdings" w:hAnsi="Wingdings" w:cs="Wingdings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firstLine="5400"/>
      </w:pPr>
      <w:rPr>
        <w:rFonts w:ascii="Wingdings 2" w:hAnsi="Wingdings 2" w:cs="Wingdings 2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OpenSymbol" w:hAnsi="OpenSymbol" w:cs="OpenSymbol"/>
        <w:u w:val="none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53C4E6A"/>
    <w:multiLevelType w:val="multilevel"/>
    <w:tmpl w:val="DCF2B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7A78EB"/>
    <w:multiLevelType w:val="hybridMultilevel"/>
    <w:tmpl w:val="0BD08478"/>
    <w:lvl w:ilvl="0" w:tplc="5148C52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35DF9"/>
    <w:multiLevelType w:val="multilevel"/>
    <w:tmpl w:val="C1DE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E8B"/>
    <w:rsid w:val="0003785C"/>
    <w:rsid w:val="000469CE"/>
    <w:rsid w:val="000C2A6B"/>
    <w:rsid w:val="000C4299"/>
    <w:rsid w:val="00172CDC"/>
    <w:rsid w:val="002379E4"/>
    <w:rsid w:val="002561C0"/>
    <w:rsid w:val="002B1A5F"/>
    <w:rsid w:val="0030659F"/>
    <w:rsid w:val="00350D52"/>
    <w:rsid w:val="003B62C7"/>
    <w:rsid w:val="00510A6B"/>
    <w:rsid w:val="005157B2"/>
    <w:rsid w:val="00521EA7"/>
    <w:rsid w:val="00552F97"/>
    <w:rsid w:val="00585E8B"/>
    <w:rsid w:val="005D4AAC"/>
    <w:rsid w:val="007004D0"/>
    <w:rsid w:val="00732957"/>
    <w:rsid w:val="00791D1C"/>
    <w:rsid w:val="0083092A"/>
    <w:rsid w:val="008C0E36"/>
    <w:rsid w:val="00A10125"/>
    <w:rsid w:val="00B92002"/>
    <w:rsid w:val="00D30DE3"/>
    <w:rsid w:val="00D96B28"/>
    <w:rsid w:val="00DB6D61"/>
    <w:rsid w:val="00E902CD"/>
    <w:rsid w:val="00EF4752"/>
    <w:rsid w:val="00F25425"/>
    <w:rsid w:val="00F84E65"/>
    <w:rsid w:val="00FE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3D058"/>
  <w15:docId w15:val="{E5C34F5D-904B-48FF-A45D-EDBBE117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A6B"/>
    <w:pPr>
      <w:widowControl w:val="0"/>
      <w:suppressAutoHyphens/>
      <w:spacing w:after="0" w:line="100" w:lineRule="atLeast"/>
      <w:textAlignment w:val="baseline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3">
    <w:name w:val="heading 3"/>
    <w:basedOn w:val="a"/>
    <w:next w:val="a0"/>
    <w:link w:val="30"/>
    <w:qFormat/>
    <w:rsid w:val="00F25425"/>
    <w:pPr>
      <w:keepNext/>
      <w:keepLines/>
      <w:numPr>
        <w:ilvl w:val="2"/>
        <w:numId w:val="4"/>
      </w:numPr>
      <w:spacing w:before="200" w:line="240" w:lineRule="auto"/>
      <w:textAlignment w:val="auto"/>
      <w:outlineLvl w:val="2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510A6B"/>
    <w:pPr>
      <w:spacing w:after="120"/>
    </w:pPr>
  </w:style>
  <w:style w:type="character" w:customStyle="1" w:styleId="a4">
    <w:name w:val="Основной текст Знак"/>
    <w:basedOn w:val="a1"/>
    <w:link w:val="a0"/>
    <w:rsid w:val="00510A6B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Default">
    <w:name w:val="Default"/>
    <w:rsid w:val="00510A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5">
    <w:name w:val="Normal (Web)"/>
    <w:basedOn w:val="a"/>
    <w:uiPriority w:val="99"/>
    <w:unhideWhenUsed/>
    <w:rsid w:val="00510A6B"/>
    <w:pPr>
      <w:widowControl/>
      <w:suppressAutoHyphens w:val="0"/>
      <w:spacing w:before="100" w:beforeAutospacing="1" w:after="100" w:afterAutospacing="1" w:line="240" w:lineRule="auto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1">
    <w:name w:val="Основной шрифт абзаца1"/>
    <w:rsid w:val="00510A6B"/>
  </w:style>
  <w:style w:type="paragraph" w:styleId="a6">
    <w:name w:val="List Paragraph"/>
    <w:basedOn w:val="a"/>
    <w:uiPriority w:val="34"/>
    <w:qFormat/>
    <w:rsid w:val="00E902CD"/>
    <w:pPr>
      <w:spacing w:after="200" w:line="276" w:lineRule="auto"/>
      <w:ind w:left="720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30">
    <w:name w:val="Заголовок 3 Знак"/>
    <w:basedOn w:val="a1"/>
    <w:link w:val="3"/>
    <w:rsid w:val="00F254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D30DE3"/>
    <w:pPr>
      <w:spacing w:after="120" w:line="480" w:lineRule="auto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paragraph" w:styleId="a7">
    <w:name w:val="Body Text Indent"/>
    <w:basedOn w:val="a"/>
    <w:link w:val="a8"/>
    <w:uiPriority w:val="99"/>
    <w:semiHidden/>
    <w:unhideWhenUsed/>
    <w:rsid w:val="00F84E65"/>
    <w:pPr>
      <w:spacing w:after="120"/>
      <w:ind w:left="283"/>
    </w:pPr>
    <w:rPr>
      <w:rFonts w:cs="Mangal"/>
      <w:szCs w:val="21"/>
    </w:r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F84E65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11</Pages>
  <Words>2280</Words>
  <Characters>12998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Raiven</dc:creator>
  <cp:keywords/>
  <dc:description/>
  <cp:lastModifiedBy>User</cp:lastModifiedBy>
  <cp:revision>26</cp:revision>
  <dcterms:created xsi:type="dcterms:W3CDTF">2021-11-30T16:57:00Z</dcterms:created>
  <dcterms:modified xsi:type="dcterms:W3CDTF">2022-10-18T09:20:00Z</dcterms:modified>
</cp:coreProperties>
</file>